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B37" w:rsidRDefault="009C6B37" w:rsidP="00F00253">
      <w:pPr>
        <w:keepNext/>
        <w:spacing w:after="0" w:line="240" w:lineRule="auto"/>
        <w:outlineLvl w:val="0"/>
        <w:rPr>
          <w:rFonts w:ascii="Calibri" w:eastAsia="Calibri" w:hAnsi="Calibri" w:cs="Arial"/>
          <w:b/>
          <w:bCs/>
          <w:kern w:val="32"/>
          <w:sz w:val="20"/>
          <w:szCs w:val="20"/>
        </w:rPr>
      </w:pPr>
      <w:r w:rsidRPr="006778B3">
        <w:rPr>
          <w:rFonts w:ascii="Calibri" w:eastAsia="Calibri" w:hAnsi="Calibri" w:cs="Arial"/>
          <w:b/>
          <w:bCs/>
          <w:kern w:val="32"/>
          <w:sz w:val="20"/>
          <w:szCs w:val="20"/>
        </w:rPr>
        <w:t>FOR IMMEDIATE RELEASE</w:t>
      </w:r>
      <w:r>
        <w:rPr>
          <w:rFonts w:ascii="Calibri" w:eastAsia="Calibri" w:hAnsi="Calibri" w:cs="Arial"/>
          <w:b/>
          <w:bCs/>
          <w:kern w:val="32"/>
          <w:sz w:val="20"/>
          <w:szCs w:val="20"/>
        </w:rPr>
        <w:t xml:space="preserve"> </w:t>
      </w:r>
    </w:p>
    <w:p w:rsidR="009C6B37" w:rsidRPr="00CD7447" w:rsidRDefault="009C6B37" w:rsidP="00F00253">
      <w:pPr>
        <w:keepNext/>
        <w:spacing w:after="0" w:line="240" w:lineRule="auto"/>
        <w:outlineLvl w:val="0"/>
        <w:rPr>
          <w:rFonts w:ascii="Calibri" w:eastAsia="Calibri" w:hAnsi="Calibri" w:cs="Arial"/>
          <w:bCs/>
          <w:kern w:val="32"/>
          <w:sz w:val="18"/>
          <w:szCs w:val="18"/>
        </w:rPr>
      </w:pPr>
      <w:r w:rsidRPr="0070062B">
        <w:rPr>
          <w:rFonts w:ascii="Calibri" w:eastAsia="Calibri" w:hAnsi="Calibri" w:cs="Arial"/>
          <w:bCs/>
          <w:kern w:val="32"/>
          <w:sz w:val="18"/>
          <w:szCs w:val="18"/>
        </w:rPr>
        <w:t>Contact</w:t>
      </w:r>
      <w:r w:rsidRPr="0070062B">
        <w:rPr>
          <w:rFonts w:ascii="Calibri" w:eastAsia="Calibri" w:hAnsi="Calibri" w:cs="Arial"/>
          <w:b/>
          <w:bCs/>
          <w:kern w:val="32"/>
          <w:sz w:val="18"/>
          <w:szCs w:val="18"/>
        </w:rPr>
        <w:t xml:space="preserve"> </w:t>
      </w:r>
      <w:r w:rsidRPr="0070062B">
        <w:rPr>
          <w:rFonts w:ascii="Calibri" w:eastAsia="Calibri" w:hAnsi="Calibri" w:cs="Arial"/>
          <w:bCs/>
          <w:kern w:val="32"/>
          <w:sz w:val="18"/>
          <w:szCs w:val="18"/>
        </w:rPr>
        <w:t xml:space="preserve">• Jessica Stringfield, </w:t>
      </w:r>
      <w:hyperlink r:id="rId8" w:history="1">
        <w:r w:rsidRPr="0070062B">
          <w:rPr>
            <w:rStyle w:val="Hyperlink"/>
            <w:rFonts w:ascii="Calibri" w:eastAsia="Calibri" w:hAnsi="Calibri" w:cs="Arial"/>
            <w:bCs/>
            <w:kern w:val="32"/>
            <w:sz w:val="18"/>
            <w:szCs w:val="18"/>
          </w:rPr>
          <w:t>jessica.stringfield@cincyart.org</w:t>
        </w:r>
      </w:hyperlink>
      <w:r w:rsidRPr="0070062B">
        <w:rPr>
          <w:rFonts w:ascii="Calibri" w:eastAsia="Calibri" w:hAnsi="Calibri" w:cs="Arial"/>
          <w:bCs/>
          <w:kern w:val="32"/>
          <w:sz w:val="18"/>
          <w:szCs w:val="18"/>
        </w:rPr>
        <w:t>, 513-639-2872</w:t>
      </w:r>
    </w:p>
    <w:p w:rsidR="009C6B37" w:rsidRPr="00AB63CA" w:rsidRDefault="009C6B37" w:rsidP="00F00253">
      <w:pPr>
        <w:spacing w:after="0" w:line="240" w:lineRule="auto"/>
        <w:rPr>
          <w:rFonts w:eastAsia="Times New Roman" w:cs="Times New Roman"/>
          <w:b/>
          <w:sz w:val="16"/>
          <w:szCs w:val="16"/>
        </w:rPr>
      </w:pPr>
      <w:r w:rsidRPr="00AB63CA">
        <w:rPr>
          <w:rFonts w:eastAsia="Times New Roman" w:cs="Times New Roman"/>
          <w:b/>
          <w:sz w:val="16"/>
          <w:szCs w:val="16"/>
        </w:rPr>
        <w:t>*</w:t>
      </w:r>
      <w:proofErr w:type="gramStart"/>
      <w:r w:rsidRPr="00AB63CA">
        <w:rPr>
          <w:rFonts w:eastAsia="Times New Roman" w:cs="Times New Roman"/>
          <w:b/>
          <w:sz w:val="16"/>
          <w:szCs w:val="16"/>
        </w:rPr>
        <w:t>images</w:t>
      </w:r>
      <w:proofErr w:type="gramEnd"/>
      <w:r w:rsidRPr="00AB63CA">
        <w:rPr>
          <w:rFonts w:eastAsia="Times New Roman" w:cs="Times New Roman"/>
          <w:b/>
          <w:sz w:val="16"/>
          <w:szCs w:val="16"/>
        </w:rPr>
        <w:t xml:space="preserve"> available upon request.</w:t>
      </w:r>
    </w:p>
    <w:p w:rsidR="009C6B37" w:rsidRDefault="009C6B37" w:rsidP="009C6B37">
      <w:pPr>
        <w:spacing w:after="0" w:line="240" w:lineRule="auto"/>
        <w:rPr>
          <w:rFonts w:eastAsia="Times New Roman" w:cs="Times New Roman"/>
          <w:sz w:val="16"/>
          <w:szCs w:val="16"/>
        </w:rPr>
      </w:pPr>
    </w:p>
    <w:p w:rsidR="009C6B37" w:rsidRPr="009C0CDB" w:rsidRDefault="009C6B37" w:rsidP="009C6B37">
      <w:pPr>
        <w:spacing w:after="0" w:line="240" w:lineRule="auto"/>
        <w:rPr>
          <w:rFonts w:eastAsia="Times New Roman" w:cs="Times New Roman"/>
          <w:sz w:val="16"/>
          <w:szCs w:val="16"/>
        </w:rPr>
      </w:pPr>
    </w:p>
    <w:p w:rsidR="009C6B37" w:rsidRDefault="009C6B37" w:rsidP="009C6B37">
      <w:pPr>
        <w:pStyle w:val="NoSpacing"/>
        <w:jc w:val="center"/>
        <w:rPr>
          <w:b/>
          <w:i/>
          <w:iCs/>
          <w:sz w:val="32"/>
          <w:szCs w:val="32"/>
        </w:rPr>
      </w:pPr>
      <w:bookmarkStart w:id="0" w:name="_GoBack"/>
      <w:r>
        <w:rPr>
          <w:b/>
          <w:i/>
          <w:iCs/>
          <w:sz w:val="32"/>
          <w:szCs w:val="32"/>
        </w:rPr>
        <w:t xml:space="preserve">Genius and Grace: </w:t>
      </w:r>
      <w:proofErr w:type="spellStart"/>
      <w:r>
        <w:rPr>
          <w:b/>
          <w:i/>
          <w:iCs/>
          <w:sz w:val="32"/>
          <w:szCs w:val="32"/>
        </w:rPr>
        <w:t>Franҫois</w:t>
      </w:r>
      <w:proofErr w:type="spellEnd"/>
      <w:r>
        <w:rPr>
          <w:b/>
          <w:i/>
          <w:iCs/>
          <w:sz w:val="32"/>
          <w:szCs w:val="32"/>
        </w:rPr>
        <w:t xml:space="preserve"> Boucher and the Generation of 1700</w:t>
      </w:r>
    </w:p>
    <w:p w:rsidR="009C6B37" w:rsidRDefault="009C6B37" w:rsidP="009C6B37">
      <w:pPr>
        <w:jc w:val="center"/>
        <w:rPr>
          <w:rFonts w:ascii="Calibri" w:hAnsi="Calibri"/>
          <w:b/>
          <w:bCs/>
          <w:color w:val="FF0000"/>
          <w:sz w:val="32"/>
          <w:szCs w:val="32"/>
        </w:rPr>
      </w:pPr>
      <w:r w:rsidRPr="0070062B">
        <w:rPr>
          <w:rFonts w:ascii="Calibri" w:hAnsi="Calibri"/>
          <w:b/>
          <w:bCs/>
          <w:color w:val="FF0000"/>
          <w:sz w:val="32"/>
          <w:szCs w:val="32"/>
        </w:rPr>
        <w:t xml:space="preserve">February </w:t>
      </w:r>
      <w:r>
        <w:rPr>
          <w:rFonts w:ascii="Calibri" w:hAnsi="Calibri"/>
          <w:b/>
          <w:bCs/>
          <w:color w:val="FF0000"/>
          <w:sz w:val="32"/>
          <w:szCs w:val="32"/>
        </w:rPr>
        <w:t>1</w:t>
      </w:r>
      <w:r w:rsidR="00226A8F">
        <w:rPr>
          <w:rFonts w:ascii="Calibri" w:hAnsi="Calibri"/>
          <w:b/>
          <w:bCs/>
          <w:color w:val="FF0000"/>
          <w:sz w:val="32"/>
          <w:szCs w:val="32"/>
        </w:rPr>
        <w:t>4</w:t>
      </w:r>
      <w:r w:rsidRPr="0070062B">
        <w:rPr>
          <w:rFonts w:ascii="Calibri" w:hAnsi="Calibri"/>
          <w:b/>
          <w:bCs/>
          <w:color w:val="FF0000"/>
          <w:sz w:val="32"/>
          <w:szCs w:val="32"/>
        </w:rPr>
        <w:t xml:space="preserve">—May </w:t>
      </w:r>
      <w:r>
        <w:rPr>
          <w:rFonts w:ascii="Calibri" w:hAnsi="Calibri"/>
          <w:b/>
          <w:bCs/>
          <w:color w:val="FF0000"/>
          <w:sz w:val="32"/>
          <w:szCs w:val="32"/>
        </w:rPr>
        <w:t>11</w:t>
      </w:r>
      <w:r w:rsidRPr="0070062B">
        <w:rPr>
          <w:rFonts w:ascii="Calibri" w:hAnsi="Calibri"/>
          <w:b/>
          <w:bCs/>
          <w:color w:val="FF0000"/>
          <w:sz w:val="32"/>
          <w:szCs w:val="32"/>
        </w:rPr>
        <w:t>, 2014</w:t>
      </w:r>
    </w:p>
    <w:bookmarkEnd w:id="0"/>
    <w:p w:rsidR="009C6B37" w:rsidRPr="0005124F" w:rsidRDefault="00934A74" w:rsidP="009C6B37">
      <w:r>
        <w:t xml:space="preserve">CINCINNATI, OHIO </w:t>
      </w:r>
      <w:r w:rsidR="00731644">
        <w:t>(1-10</w:t>
      </w:r>
      <w:r w:rsidR="009C6B37" w:rsidRPr="0005124F">
        <w:t>-2013) – This spring, the verve, grace, and exuberance of 18</w:t>
      </w:r>
      <w:r w:rsidR="009C6B37" w:rsidRPr="0005124F">
        <w:rPr>
          <w:vertAlign w:val="superscript"/>
        </w:rPr>
        <w:t>th-</w:t>
      </w:r>
      <w:r w:rsidR="009C6B37" w:rsidRPr="0005124F">
        <w:t xml:space="preserve">century French drawings will be on display at the Cincinnati Art Museum.  The </w:t>
      </w:r>
      <w:r w:rsidR="00776D3C">
        <w:t xml:space="preserve">Cincinnati </w:t>
      </w:r>
      <w:r w:rsidR="009C6B37" w:rsidRPr="0005124F">
        <w:t xml:space="preserve">Art Museum will show drawings by the talented group of artists responsible for an unprecedented level of artistic and cultural production in the France of Louis XV in an exhibition titled </w:t>
      </w:r>
      <w:r w:rsidR="009C6B37" w:rsidRPr="0005124F">
        <w:rPr>
          <w:b/>
          <w:bCs/>
          <w:i/>
          <w:iCs/>
        </w:rPr>
        <w:t xml:space="preserve">Genius and Grace: </w:t>
      </w:r>
      <w:proofErr w:type="spellStart"/>
      <w:r w:rsidR="009C6B37" w:rsidRPr="0005124F">
        <w:rPr>
          <w:b/>
          <w:bCs/>
          <w:i/>
          <w:iCs/>
        </w:rPr>
        <w:t>Franҫois</w:t>
      </w:r>
      <w:proofErr w:type="spellEnd"/>
      <w:r w:rsidR="009C6B37" w:rsidRPr="0005124F">
        <w:rPr>
          <w:b/>
          <w:bCs/>
          <w:i/>
          <w:iCs/>
        </w:rPr>
        <w:t xml:space="preserve"> Boucher and the Generation of 1700, </w:t>
      </w:r>
      <w:r w:rsidR="0032581A">
        <w:rPr>
          <w:bCs/>
          <w:iCs/>
        </w:rPr>
        <w:t>on view February 14</w:t>
      </w:r>
      <w:r w:rsidR="009C6B37" w:rsidRPr="0005124F">
        <w:rPr>
          <w:bCs/>
          <w:iCs/>
        </w:rPr>
        <w:t>-May 11,</w:t>
      </w:r>
      <w:r w:rsidR="00EE5415" w:rsidRPr="0005124F">
        <w:rPr>
          <w:bCs/>
          <w:iCs/>
        </w:rPr>
        <w:t xml:space="preserve"> </w:t>
      </w:r>
      <w:r w:rsidR="009C6B37" w:rsidRPr="0005124F">
        <w:rPr>
          <w:bCs/>
          <w:iCs/>
        </w:rPr>
        <w:t xml:space="preserve">2014. </w:t>
      </w:r>
      <w:r w:rsidR="009C6B37" w:rsidRPr="0005124F">
        <w:t xml:space="preserve"> </w:t>
      </w:r>
      <w:proofErr w:type="spellStart"/>
      <w:r w:rsidR="009C6B37" w:rsidRPr="0005124F">
        <w:t>Franҫois</w:t>
      </w:r>
      <w:proofErr w:type="spellEnd"/>
      <w:r w:rsidR="009C6B37" w:rsidRPr="0005124F">
        <w:t xml:space="preserve"> Boucher, Charles-Joseph </w:t>
      </w:r>
      <w:proofErr w:type="spellStart"/>
      <w:r w:rsidR="009C6B37" w:rsidRPr="0005124F">
        <w:t>Natoire</w:t>
      </w:r>
      <w:proofErr w:type="spellEnd"/>
      <w:r w:rsidR="009C6B37" w:rsidRPr="0005124F">
        <w:t xml:space="preserve">, Carle </w:t>
      </w:r>
      <w:proofErr w:type="spellStart"/>
      <w:r w:rsidR="009C6B37" w:rsidRPr="0005124F">
        <w:t>Vanloo</w:t>
      </w:r>
      <w:proofErr w:type="spellEnd"/>
      <w:r w:rsidR="009C6B37" w:rsidRPr="0005124F">
        <w:t xml:space="preserve"> and their contemporaries, born in or around 1700, executed virtuoso compositions whose refined elegance epitomizes the French grand manner. Along with Boucher, </w:t>
      </w:r>
      <w:proofErr w:type="spellStart"/>
      <w:r w:rsidR="009C6B37" w:rsidRPr="0005124F">
        <w:t>Natoire</w:t>
      </w:r>
      <w:proofErr w:type="spellEnd"/>
      <w:r w:rsidR="009C6B37" w:rsidRPr="0005124F">
        <w:t xml:space="preserve">, and </w:t>
      </w:r>
      <w:proofErr w:type="spellStart"/>
      <w:r w:rsidR="009C6B37" w:rsidRPr="0005124F">
        <w:t>Vanloo</w:t>
      </w:r>
      <w:proofErr w:type="spellEnd"/>
      <w:r w:rsidR="009C6B37" w:rsidRPr="0005124F">
        <w:t xml:space="preserve">, the exhibition will also celebrate lesser known but equally talented figures such as Louis-Gabriel Blanchet and Joseph </w:t>
      </w:r>
      <w:proofErr w:type="spellStart"/>
      <w:r w:rsidR="009C6B37" w:rsidRPr="0005124F">
        <w:t>Franҫois</w:t>
      </w:r>
      <w:proofErr w:type="spellEnd"/>
      <w:r w:rsidR="009C6B37" w:rsidRPr="0005124F">
        <w:t xml:space="preserve"> </w:t>
      </w:r>
      <w:proofErr w:type="spellStart"/>
      <w:r w:rsidR="009C6B37" w:rsidRPr="0005124F">
        <w:t>Parrocel</w:t>
      </w:r>
      <w:proofErr w:type="spellEnd"/>
      <w:r w:rsidR="009C6B37" w:rsidRPr="0005124F">
        <w:t xml:space="preserve">, as well as several pastels, including a rare </w:t>
      </w:r>
      <w:r w:rsidR="00E00E86" w:rsidRPr="0005124F">
        <w:t xml:space="preserve">example </w:t>
      </w:r>
      <w:r w:rsidR="009C6B37" w:rsidRPr="0005124F">
        <w:t xml:space="preserve">by </w:t>
      </w:r>
      <w:r w:rsidR="00E00E86" w:rsidRPr="0005124F">
        <w:t>Jean-Baptiste-</w:t>
      </w:r>
      <w:proofErr w:type="spellStart"/>
      <w:r w:rsidR="00E00E86" w:rsidRPr="0005124F">
        <w:t>Siméon</w:t>
      </w:r>
      <w:proofErr w:type="spellEnd"/>
      <w:r w:rsidR="00E00E86" w:rsidRPr="0005124F">
        <w:t xml:space="preserve"> </w:t>
      </w:r>
      <w:proofErr w:type="spellStart"/>
      <w:r w:rsidR="00E00E86" w:rsidRPr="0005124F">
        <w:t>Chardin</w:t>
      </w:r>
      <w:proofErr w:type="spellEnd"/>
      <w:r w:rsidR="00E00E86" w:rsidRPr="0005124F">
        <w:t xml:space="preserve">.   </w:t>
      </w:r>
      <w:r w:rsidR="009C6B37" w:rsidRPr="0005124F">
        <w:t xml:space="preserve">More than seventy master drawings, many of which have never before exhibited or published, will be on view.  </w:t>
      </w:r>
    </w:p>
    <w:p w:rsidR="009C6B37" w:rsidRPr="0005124F" w:rsidRDefault="009C6B37" w:rsidP="0005124F">
      <w:r w:rsidRPr="0005124F">
        <w:t xml:space="preserve">This exhibition </w:t>
      </w:r>
      <w:r w:rsidR="009B7F76">
        <w:t>is organized by</w:t>
      </w:r>
      <w:r w:rsidRPr="0005124F">
        <w:t xml:space="preserve"> the Horvitz Collection in Boston—the preeminent private collection of </w:t>
      </w:r>
      <w:r w:rsidR="00E00E86" w:rsidRPr="0005124F">
        <w:t xml:space="preserve">early </w:t>
      </w:r>
      <w:r w:rsidRPr="0005124F">
        <w:t>French art in the United States.  Twenty-nine of the most distinguished artists of this period will be featured, along with a fully illustrated catalogue</w:t>
      </w:r>
      <w:r w:rsidR="00E00E86" w:rsidRPr="0005124F">
        <w:t xml:space="preserve"> edited by </w:t>
      </w:r>
      <w:r w:rsidR="001E2AB8" w:rsidRPr="0005124F">
        <w:t>Alvin L. Clark,</w:t>
      </w:r>
      <w:r w:rsidR="0005124F" w:rsidRPr="0005124F">
        <w:t xml:space="preserve"> Curator of the Horvitz Collection and t</w:t>
      </w:r>
      <w:r w:rsidR="0005124F" w:rsidRPr="0005124F">
        <w:rPr>
          <w:noProof/>
        </w:rPr>
        <w:t>he J.E.Horvitz Research Curator, Department of Drawings, Harvard Art Museums/Fogg Museum.</w:t>
      </w:r>
      <w:r w:rsidRPr="0005124F">
        <w:t xml:space="preserve"> </w:t>
      </w:r>
      <w:r w:rsidR="0005124F" w:rsidRPr="0005124F">
        <w:t xml:space="preserve">The </w:t>
      </w:r>
      <w:r w:rsidR="0005124F" w:rsidRPr="000662A7">
        <w:rPr>
          <w:b/>
        </w:rPr>
        <w:t>Cincinnati Art Museum</w:t>
      </w:r>
      <w:r w:rsidR="0005124F" w:rsidRPr="0005124F">
        <w:t xml:space="preserve"> venue for </w:t>
      </w:r>
      <w:r w:rsidRPr="0005124F">
        <w:rPr>
          <w:b/>
          <w:i/>
        </w:rPr>
        <w:t>Genius and Grace: François Boucher and the Generation of 1700</w:t>
      </w:r>
      <w:r w:rsidR="00094F09">
        <w:t xml:space="preserve"> is o</w:t>
      </w:r>
      <w:r w:rsidR="0005124F" w:rsidRPr="0005124F">
        <w:t>rganized by</w:t>
      </w:r>
      <w:r w:rsidR="00DD3B4E" w:rsidRPr="0005124F">
        <w:t xml:space="preserve"> </w:t>
      </w:r>
      <w:r w:rsidRPr="0005124F">
        <w:t xml:space="preserve">Dr. Esther Bell, Curator of European Paintings, </w:t>
      </w:r>
      <w:r w:rsidR="00094F09">
        <w:t xml:space="preserve">Drawings, and Sculpture; </w:t>
      </w:r>
      <w:r w:rsidRPr="0005124F">
        <w:t xml:space="preserve">it is the first old master drawings exhibition to take place at the </w:t>
      </w:r>
      <w:r w:rsidRPr="0005124F">
        <w:rPr>
          <w:b/>
        </w:rPr>
        <w:t>Cincinnati Art Museum</w:t>
      </w:r>
      <w:r w:rsidRPr="0005124F">
        <w:t xml:space="preserve"> in more than thirty years</w:t>
      </w:r>
      <w:r w:rsidRPr="0005124F">
        <w:rPr>
          <w:i/>
        </w:rPr>
        <w:t>.</w:t>
      </w:r>
      <w:r w:rsidR="00EE5415" w:rsidRPr="0005124F">
        <w:rPr>
          <w:i/>
        </w:rPr>
        <w:t xml:space="preserve"> </w:t>
      </w:r>
      <w:r w:rsidRPr="0005124F">
        <w:rPr>
          <w:i/>
        </w:rPr>
        <w:t xml:space="preserve">“These are some of the most beautiful and sexiest images the Old Masters ever produced,” </w:t>
      </w:r>
      <w:r w:rsidRPr="0005124F">
        <w:t>commented Cincinnati Art Museum Director Aaron Betsky;</w:t>
      </w:r>
      <w:r w:rsidRPr="0005124F">
        <w:rPr>
          <w:i/>
        </w:rPr>
        <w:t xml:space="preserve"> “They are stunning in their display of talent and the sensuality they convey.”</w:t>
      </w:r>
      <w:r w:rsidRPr="0005124F">
        <w:t xml:space="preserve"> </w:t>
      </w:r>
    </w:p>
    <w:p w:rsidR="009C6B37" w:rsidRPr="0005124F" w:rsidRDefault="009C6B37" w:rsidP="009C6B37">
      <w:r w:rsidRPr="0005124F">
        <w:t xml:space="preserve">Sixteen of the works on view were created by </w:t>
      </w:r>
      <w:proofErr w:type="spellStart"/>
      <w:r w:rsidRPr="0005124F">
        <w:t>Franҫois</w:t>
      </w:r>
      <w:proofErr w:type="spellEnd"/>
      <w:r w:rsidRPr="0005124F">
        <w:t xml:space="preserve"> Boucher, who an eighteenth-century critic called “</w:t>
      </w:r>
      <w:r w:rsidRPr="0005124F">
        <w:rPr>
          <w:i/>
        </w:rPr>
        <w:t>the painter of voluptuousness and grace</w:t>
      </w:r>
      <w:r w:rsidRPr="0005124F">
        <w:t>”</w:t>
      </w:r>
      <w:r w:rsidR="00BA39FC">
        <w:t>.</w:t>
      </w:r>
      <w:r w:rsidRPr="0005124F">
        <w:t xml:space="preserve"> One of the artist’s drawings, </w:t>
      </w:r>
      <w:r w:rsidRPr="0005124F">
        <w:rPr>
          <w:i/>
        </w:rPr>
        <w:t>Recumbent Nude</w:t>
      </w:r>
      <w:r w:rsidRPr="0005124F">
        <w:t xml:space="preserve">, depicts a luscious female figure.  This may, at first, seem to be a provocative and erotically charged image, but it may have simply developed from a figure study intended to be used when painting a sea nymph or other historical subject. Also part of the exhibition is Carle </w:t>
      </w:r>
      <w:proofErr w:type="spellStart"/>
      <w:r w:rsidRPr="0005124F">
        <w:t>Vanloo’s</w:t>
      </w:r>
      <w:proofErr w:type="spellEnd"/>
      <w:r w:rsidRPr="0005124F">
        <w:t xml:space="preserve"> </w:t>
      </w:r>
      <w:r w:rsidRPr="0005124F">
        <w:rPr>
          <w:i/>
        </w:rPr>
        <w:t xml:space="preserve">Saint Augustine Disputing with the </w:t>
      </w:r>
      <w:proofErr w:type="spellStart"/>
      <w:r w:rsidRPr="0005124F">
        <w:rPr>
          <w:i/>
        </w:rPr>
        <w:t>Donatists</w:t>
      </w:r>
      <w:proofErr w:type="spellEnd"/>
      <w:r w:rsidRPr="0005124F">
        <w:rPr>
          <w:i/>
        </w:rPr>
        <w:t>,</w:t>
      </w:r>
      <w:r w:rsidRPr="0005124F">
        <w:t xml:space="preserve"> which has never before been exhibited. This masterpiece is remarkable for its heavy contours and energetic forms encased within a scene of monumental Italian architecture.</w:t>
      </w:r>
    </w:p>
    <w:p w:rsidR="009C6B37" w:rsidRPr="00412F73" w:rsidRDefault="009C6B37" w:rsidP="009C6B37">
      <w:r w:rsidRPr="0005124F">
        <w:t>According to Cincinnati Art Museum Curator Dr. Esther Bell, “</w:t>
      </w:r>
      <w:r w:rsidR="001E2AB8" w:rsidRPr="0005124F">
        <w:rPr>
          <w:i/>
        </w:rPr>
        <w:t xml:space="preserve">A </w:t>
      </w:r>
      <w:r w:rsidRPr="0005124F">
        <w:rPr>
          <w:i/>
        </w:rPr>
        <w:t xml:space="preserve">selection of master drawings </w:t>
      </w:r>
      <w:r w:rsidR="00E00E86" w:rsidRPr="0005124F">
        <w:rPr>
          <w:i/>
        </w:rPr>
        <w:t xml:space="preserve">was selected </w:t>
      </w:r>
      <w:r w:rsidRPr="0005124F">
        <w:rPr>
          <w:i/>
        </w:rPr>
        <w:t>that best tell the story of the unfolding eighteenth century. Not only will visitors be able to enjoy the sumptuous forms of the high Rococo</w:t>
      </w:r>
      <w:r w:rsidRPr="00412F73">
        <w:rPr>
          <w:i/>
        </w:rPr>
        <w:t>, but also the virtuoso drawings that resulted from rigorous academic training and the cool and classicizing manifestations of these artists’ Italian journeys</w:t>
      </w:r>
      <w:r w:rsidRPr="00412F73">
        <w:t>.” Dr. Bell is a specialist of eighteenth-century French art.</w:t>
      </w:r>
    </w:p>
    <w:p w:rsidR="009C6B37" w:rsidRPr="00412F73" w:rsidRDefault="009C6B37" w:rsidP="009C6B37">
      <w:pPr>
        <w:rPr>
          <w:rFonts w:cs="Arial"/>
        </w:rPr>
      </w:pPr>
      <w:r w:rsidRPr="00412F73">
        <w:rPr>
          <w:b/>
          <w:i/>
        </w:rPr>
        <w:lastRenderedPageBreak/>
        <w:t>Genius and Grace: Fran</w:t>
      </w:r>
      <w:r w:rsidR="00607711">
        <w:rPr>
          <w:b/>
          <w:i/>
        </w:rPr>
        <w:t>ç</w:t>
      </w:r>
      <w:r w:rsidRPr="00412F73">
        <w:rPr>
          <w:b/>
          <w:i/>
        </w:rPr>
        <w:t xml:space="preserve">ois Boucher and the Generation of 1700 </w:t>
      </w:r>
      <w:proofErr w:type="gramStart"/>
      <w:r w:rsidRPr="00412F73">
        <w:t>is</w:t>
      </w:r>
      <w:proofErr w:type="gramEnd"/>
      <w:r w:rsidRPr="00412F73">
        <w:t xml:space="preserve"> sponsored by </w:t>
      </w:r>
      <w:r w:rsidRPr="00412F73">
        <w:rPr>
          <w:rFonts w:cs="Arial"/>
        </w:rPr>
        <w:t>CFM International Shirley Davies Trust and Robert Lehman Foundation, Inc.</w:t>
      </w:r>
    </w:p>
    <w:p w:rsidR="009C6B37" w:rsidRPr="006778B3" w:rsidRDefault="009C6B37" w:rsidP="009C6B37">
      <w:pPr>
        <w:spacing w:after="0" w:line="240" w:lineRule="auto"/>
        <w:jc w:val="center"/>
        <w:rPr>
          <w:rFonts w:ascii="Calibri" w:eastAsia="Times New Roman" w:hAnsi="Calibri" w:cs="Times New Roman"/>
        </w:rPr>
      </w:pPr>
      <w:r w:rsidRPr="006778B3">
        <w:rPr>
          <w:rFonts w:ascii="Calibri" w:eastAsia="Times New Roman" w:hAnsi="Calibri" w:cs="Times New Roman"/>
        </w:rPr>
        <w:t>###</w:t>
      </w:r>
    </w:p>
    <w:p w:rsidR="009C6B37" w:rsidRPr="006778B3" w:rsidRDefault="009C6B37" w:rsidP="009C6B37">
      <w:pPr>
        <w:spacing w:after="0" w:line="240" w:lineRule="auto"/>
        <w:jc w:val="center"/>
        <w:rPr>
          <w:rFonts w:ascii="Calibri" w:eastAsia="Times New Roman" w:hAnsi="Calibri" w:cs="Arial"/>
          <w:b/>
        </w:rPr>
      </w:pPr>
    </w:p>
    <w:p w:rsidR="009C6B37" w:rsidRPr="006778B3" w:rsidRDefault="009C6B37" w:rsidP="009C6B37">
      <w:pPr>
        <w:spacing w:after="0" w:line="240" w:lineRule="auto"/>
        <w:jc w:val="center"/>
        <w:rPr>
          <w:rFonts w:ascii="Calibri" w:eastAsia="Times New Roman" w:hAnsi="Calibri" w:cs="Arial"/>
          <w:b/>
        </w:rPr>
      </w:pPr>
      <w:r w:rsidRPr="006778B3">
        <w:rPr>
          <w:rFonts w:ascii="Calibri" w:eastAsia="Times New Roman" w:hAnsi="Calibri" w:cs="Arial"/>
          <w:b/>
        </w:rPr>
        <w:t>About the Cincinnati Art Museum</w:t>
      </w:r>
    </w:p>
    <w:p w:rsidR="009C6B37" w:rsidRPr="006778B3" w:rsidRDefault="009C6B37" w:rsidP="009C6B37">
      <w:pPr>
        <w:spacing w:after="0" w:line="240" w:lineRule="auto"/>
        <w:jc w:val="center"/>
        <w:rPr>
          <w:rFonts w:ascii="Calibri" w:eastAsia="Times New Roman" w:hAnsi="Calibri" w:cs="Arial"/>
          <w:b/>
        </w:rPr>
      </w:pPr>
    </w:p>
    <w:p w:rsidR="009C6B37" w:rsidRPr="006778B3" w:rsidRDefault="009C6B37" w:rsidP="009C6B37">
      <w:pPr>
        <w:spacing w:after="0" w:line="240" w:lineRule="auto"/>
        <w:jc w:val="center"/>
        <w:rPr>
          <w:rFonts w:ascii="Calibri" w:eastAsia="Times New Roman" w:hAnsi="Calibri" w:cs="Arial"/>
        </w:rPr>
      </w:pPr>
      <w:r w:rsidRPr="006778B3">
        <w:rPr>
          <w:rFonts w:ascii="Calibri" w:eastAsia="Times New Roman" w:hAnsi="Calibri" w:cs="Arial"/>
        </w:rPr>
        <w:t>Hours of operation are Tuesday through Sunday, 11 a.m. to 5 p.m. The Art Museum is closed on Mondays. The Art Museum is FREE, EVERY DAY!  The Art Museum is located at 953 Eden Park Drive, Cincinnati, OH 45202. For general information, call (513) 639-2995 or visit www.cincinnatiartmuseum.org.</w:t>
      </w:r>
    </w:p>
    <w:p w:rsidR="009C6B37" w:rsidRPr="006778B3" w:rsidRDefault="009C6B37" w:rsidP="009C6B37">
      <w:pPr>
        <w:spacing w:after="0" w:line="240" w:lineRule="auto"/>
        <w:jc w:val="center"/>
        <w:rPr>
          <w:rFonts w:ascii="Calibri" w:eastAsia="Times New Roman" w:hAnsi="Calibri" w:cs="Arial"/>
        </w:rPr>
      </w:pPr>
    </w:p>
    <w:p w:rsidR="009C6B37" w:rsidRPr="00CB19D9" w:rsidRDefault="009C6B37" w:rsidP="009C6B37">
      <w:pPr>
        <w:spacing w:after="0" w:line="240" w:lineRule="auto"/>
        <w:jc w:val="center"/>
        <w:rPr>
          <w:rFonts w:ascii="Calibri" w:eastAsia="Times New Roman" w:hAnsi="Calibri" w:cs="Arial"/>
        </w:rPr>
      </w:pPr>
      <w:r w:rsidRPr="006778B3">
        <w:rPr>
          <w:rFonts w:ascii="Calibri" w:eastAsia="Times New Roman" w:hAnsi="Calibri" w:cs="Times New Roman"/>
        </w:rPr>
        <w:t>The Cincinnati Art Museum is supported by the generosity of individuals and businesses that give annually to the Arts Wave. The Ohio Arts Council helps fund the Cincinnati Art Museum with state tax dollars to encourage economic growth, educational excellence and cultural enrichment for all Ohioans. The Cincinnati Art Museum gratefully acknowledges operating support from the City of Cincinnati, as well as our members.</w:t>
      </w:r>
    </w:p>
    <w:p w:rsidR="009C6B37" w:rsidRDefault="009C6B37" w:rsidP="009C6B37">
      <w:pPr>
        <w:spacing w:after="0" w:line="240" w:lineRule="auto"/>
        <w:jc w:val="center"/>
        <w:rPr>
          <w:rFonts w:ascii="Calibri" w:eastAsia="Times New Roman" w:hAnsi="Calibri" w:cs="Times New Roman"/>
        </w:rPr>
      </w:pPr>
    </w:p>
    <w:p w:rsidR="00A24D4E" w:rsidRDefault="00A24D4E"/>
    <w:sectPr w:rsidR="00A24D4E" w:rsidSect="00EE541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05BD" w:rsidRDefault="00E605BD" w:rsidP="00226A8F">
      <w:pPr>
        <w:spacing w:after="0" w:line="240" w:lineRule="auto"/>
      </w:pPr>
      <w:r>
        <w:separator/>
      </w:r>
    </w:p>
  </w:endnote>
  <w:endnote w:type="continuationSeparator" w:id="0">
    <w:p w:rsidR="00E605BD" w:rsidRDefault="00E605BD" w:rsidP="00226A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98B" w:rsidRDefault="00EF298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98B" w:rsidRDefault="00EF298B">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98B" w:rsidRDefault="00EF298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05BD" w:rsidRDefault="00E605BD" w:rsidP="00226A8F">
      <w:pPr>
        <w:spacing w:after="0" w:line="240" w:lineRule="auto"/>
      </w:pPr>
      <w:r>
        <w:separator/>
      </w:r>
    </w:p>
  </w:footnote>
  <w:footnote w:type="continuationSeparator" w:id="0">
    <w:p w:rsidR="00E605BD" w:rsidRDefault="00E605BD" w:rsidP="00226A8F">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98B" w:rsidRDefault="00EF298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4F09" w:rsidRPr="00226A8F" w:rsidRDefault="00094F09" w:rsidP="00226A8F">
    <w:pPr>
      <w:pStyle w:val="Header"/>
      <w:jc w:val="center"/>
      <w:rPr>
        <w:color w:val="FF0000"/>
      </w:rPr>
    </w:pPr>
    <w:r w:rsidRPr="00226A8F">
      <w:rPr>
        <w:rFonts w:ascii="Arial" w:eastAsia="Times New Roman" w:hAnsi="Arial" w:cs="Times New Roman"/>
        <w:noProof/>
        <w:color w:val="FF0000"/>
        <w:sz w:val="24"/>
        <w:szCs w:val="24"/>
      </w:rPr>
      <w:drawing>
        <wp:anchor distT="0" distB="0" distL="114300" distR="114300" simplePos="0" relativeHeight="251659264" behindDoc="1" locked="0" layoutInCell="1" allowOverlap="1">
          <wp:simplePos x="0" y="0"/>
          <wp:positionH relativeFrom="column">
            <wp:posOffset>1472565</wp:posOffset>
          </wp:positionH>
          <wp:positionV relativeFrom="paragraph">
            <wp:posOffset>-353060</wp:posOffset>
          </wp:positionV>
          <wp:extent cx="3086100" cy="428625"/>
          <wp:effectExtent l="0" t="0" r="0" b="0"/>
          <wp:wrapTight wrapText="bothSides">
            <wp:wrapPolygon edited="0">
              <wp:start x="9467" y="960"/>
              <wp:lineTo x="133" y="4800"/>
              <wp:lineTo x="133" y="16320"/>
              <wp:lineTo x="8933" y="20160"/>
              <wp:lineTo x="10533" y="20160"/>
              <wp:lineTo x="21333" y="16320"/>
              <wp:lineTo x="21333" y="7680"/>
              <wp:lineTo x="10133" y="960"/>
              <wp:lineTo x="9467" y="960"/>
            </wp:wrapPolygon>
          </wp:wrapTight>
          <wp:docPr id="1" name="Picture 2" descr="cam_logo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m_logo_3"/>
                  <pic:cNvPicPr>
                    <a:picLocks noChangeAspect="1" noChangeArrowheads="1"/>
                  </pic:cNvPicPr>
                </pic:nvPicPr>
                <pic:blipFill>
                  <a:blip r:embed="rId1" cstate="print"/>
                  <a:srcRect/>
                  <a:stretch>
                    <a:fillRect/>
                  </a:stretch>
                </pic:blipFill>
                <pic:spPr bwMode="auto">
                  <a:xfrm>
                    <a:off x="0" y="0"/>
                    <a:ext cx="3086100" cy="428625"/>
                  </a:xfrm>
                  <a:prstGeom prst="rect">
                    <a:avLst/>
                  </a:prstGeom>
                  <a:noFill/>
                  <a:ln w="9525">
                    <a:noFill/>
                    <a:miter lim="800000"/>
                    <a:headEnd/>
                    <a:tailEnd/>
                  </a:ln>
                </pic:spPr>
              </pic:pic>
            </a:graphicData>
          </a:graphic>
        </wp:anchor>
      </w:drawing>
    </w:r>
    <w:proofErr w:type="gramStart"/>
    <w:r w:rsidRPr="00226A8F">
      <w:rPr>
        <w:color w:val="FF0000"/>
      </w:rPr>
      <w:t>we</w:t>
    </w:r>
    <w:proofErr w:type="gramEnd"/>
    <w:r w:rsidRPr="00226A8F">
      <w:rPr>
        <w:color w:val="FF0000"/>
      </w:rPr>
      <w:t xml:space="preserve"> bring people and art together</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98B" w:rsidRDefault="00EF29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6B37"/>
    <w:rsid w:val="0005124F"/>
    <w:rsid w:val="00054B1D"/>
    <w:rsid w:val="000662A7"/>
    <w:rsid w:val="00094F09"/>
    <w:rsid w:val="000C6755"/>
    <w:rsid w:val="00111A25"/>
    <w:rsid w:val="001E2AB8"/>
    <w:rsid w:val="00226A8F"/>
    <w:rsid w:val="00315074"/>
    <w:rsid w:val="0032581A"/>
    <w:rsid w:val="00361235"/>
    <w:rsid w:val="00607711"/>
    <w:rsid w:val="006153F2"/>
    <w:rsid w:val="00731644"/>
    <w:rsid w:val="00776D3C"/>
    <w:rsid w:val="007B154F"/>
    <w:rsid w:val="007E2DB6"/>
    <w:rsid w:val="008F048D"/>
    <w:rsid w:val="00934A74"/>
    <w:rsid w:val="009B7F76"/>
    <w:rsid w:val="009C6B37"/>
    <w:rsid w:val="00A24D4E"/>
    <w:rsid w:val="00A35876"/>
    <w:rsid w:val="00A92BCE"/>
    <w:rsid w:val="00AB63CA"/>
    <w:rsid w:val="00B053FF"/>
    <w:rsid w:val="00BA39FC"/>
    <w:rsid w:val="00C06432"/>
    <w:rsid w:val="00CB6E2B"/>
    <w:rsid w:val="00DD3B4E"/>
    <w:rsid w:val="00E00E86"/>
    <w:rsid w:val="00E015DD"/>
    <w:rsid w:val="00E605BD"/>
    <w:rsid w:val="00EE5415"/>
    <w:rsid w:val="00EF298B"/>
    <w:rsid w:val="00F002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6B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C6B37"/>
    <w:pPr>
      <w:spacing w:after="0" w:line="240" w:lineRule="auto"/>
    </w:pPr>
    <w:rPr>
      <w:rFonts w:ascii="Calibri" w:eastAsia="Times New Roman" w:hAnsi="Calibri" w:cs="Times New Roman"/>
    </w:rPr>
  </w:style>
  <w:style w:type="character" w:styleId="Hyperlink">
    <w:name w:val="Hyperlink"/>
    <w:basedOn w:val="DefaultParagraphFont"/>
    <w:uiPriority w:val="99"/>
    <w:unhideWhenUsed/>
    <w:rsid w:val="009C6B37"/>
    <w:rPr>
      <w:color w:val="0000FF" w:themeColor="hyperlink"/>
      <w:u w:val="single"/>
    </w:rPr>
  </w:style>
  <w:style w:type="paragraph" w:styleId="Header">
    <w:name w:val="header"/>
    <w:basedOn w:val="Normal"/>
    <w:link w:val="HeaderChar"/>
    <w:uiPriority w:val="99"/>
    <w:unhideWhenUsed/>
    <w:rsid w:val="00226A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6A8F"/>
  </w:style>
  <w:style w:type="paragraph" w:styleId="Footer">
    <w:name w:val="footer"/>
    <w:basedOn w:val="Normal"/>
    <w:link w:val="FooterChar"/>
    <w:uiPriority w:val="99"/>
    <w:unhideWhenUsed/>
    <w:rsid w:val="00226A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6A8F"/>
  </w:style>
  <w:style w:type="character" w:styleId="CommentReference">
    <w:name w:val="annotation reference"/>
    <w:basedOn w:val="DefaultParagraphFont"/>
    <w:uiPriority w:val="99"/>
    <w:semiHidden/>
    <w:unhideWhenUsed/>
    <w:rsid w:val="00361235"/>
    <w:rPr>
      <w:sz w:val="16"/>
      <w:szCs w:val="16"/>
    </w:rPr>
  </w:style>
  <w:style w:type="paragraph" w:styleId="CommentText">
    <w:name w:val="annotation text"/>
    <w:basedOn w:val="Normal"/>
    <w:link w:val="CommentTextChar"/>
    <w:uiPriority w:val="99"/>
    <w:semiHidden/>
    <w:unhideWhenUsed/>
    <w:rsid w:val="00361235"/>
    <w:pPr>
      <w:spacing w:line="240" w:lineRule="auto"/>
    </w:pPr>
    <w:rPr>
      <w:sz w:val="20"/>
      <w:szCs w:val="20"/>
    </w:rPr>
  </w:style>
  <w:style w:type="character" w:customStyle="1" w:styleId="CommentTextChar">
    <w:name w:val="Comment Text Char"/>
    <w:basedOn w:val="DefaultParagraphFont"/>
    <w:link w:val="CommentText"/>
    <w:uiPriority w:val="99"/>
    <w:semiHidden/>
    <w:rsid w:val="00361235"/>
    <w:rPr>
      <w:sz w:val="20"/>
      <w:szCs w:val="20"/>
    </w:rPr>
  </w:style>
  <w:style w:type="paragraph" w:styleId="CommentSubject">
    <w:name w:val="annotation subject"/>
    <w:basedOn w:val="CommentText"/>
    <w:next w:val="CommentText"/>
    <w:link w:val="CommentSubjectChar"/>
    <w:uiPriority w:val="99"/>
    <w:semiHidden/>
    <w:unhideWhenUsed/>
    <w:rsid w:val="00361235"/>
    <w:rPr>
      <w:b/>
      <w:bCs/>
    </w:rPr>
  </w:style>
  <w:style w:type="character" w:customStyle="1" w:styleId="CommentSubjectChar">
    <w:name w:val="Comment Subject Char"/>
    <w:basedOn w:val="CommentTextChar"/>
    <w:link w:val="CommentSubject"/>
    <w:uiPriority w:val="99"/>
    <w:semiHidden/>
    <w:rsid w:val="00361235"/>
    <w:rPr>
      <w:b/>
      <w:bCs/>
      <w:sz w:val="20"/>
      <w:szCs w:val="20"/>
    </w:rPr>
  </w:style>
  <w:style w:type="paragraph" w:styleId="BalloonText">
    <w:name w:val="Balloon Text"/>
    <w:basedOn w:val="Normal"/>
    <w:link w:val="BalloonTextChar"/>
    <w:uiPriority w:val="99"/>
    <w:semiHidden/>
    <w:unhideWhenUsed/>
    <w:rsid w:val="003612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1235"/>
    <w:rPr>
      <w:rFonts w:ascii="Tahoma" w:hAnsi="Tahoma" w:cs="Tahoma"/>
      <w:sz w:val="16"/>
      <w:szCs w:val="16"/>
    </w:rPr>
  </w:style>
  <w:style w:type="character" w:styleId="FollowedHyperlink">
    <w:name w:val="FollowedHyperlink"/>
    <w:basedOn w:val="DefaultParagraphFont"/>
    <w:uiPriority w:val="99"/>
    <w:semiHidden/>
    <w:unhideWhenUsed/>
    <w:rsid w:val="00111A2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6B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C6B37"/>
    <w:pPr>
      <w:spacing w:after="0" w:line="240" w:lineRule="auto"/>
    </w:pPr>
    <w:rPr>
      <w:rFonts w:ascii="Calibri" w:eastAsia="Times New Roman" w:hAnsi="Calibri" w:cs="Times New Roman"/>
    </w:rPr>
  </w:style>
  <w:style w:type="character" w:styleId="Hyperlink">
    <w:name w:val="Hyperlink"/>
    <w:basedOn w:val="DefaultParagraphFont"/>
    <w:uiPriority w:val="99"/>
    <w:unhideWhenUsed/>
    <w:rsid w:val="009C6B37"/>
    <w:rPr>
      <w:color w:val="0000FF" w:themeColor="hyperlink"/>
      <w:u w:val="single"/>
    </w:rPr>
  </w:style>
  <w:style w:type="paragraph" w:styleId="Header">
    <w:name w:val="header"/>
    <w:basedOn w:val="Normal"/>
    <w:link w:val="HeaderChar"/>
    <w:uiPriority w:val="99"/>
    <w:unhideWhenUsed/>
    <w:rsid w:val="00226A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6A8F"/>
  </w:style>
  <w:style w:type="paragraph" w:styleId="Footer">
    <w:name w:val="footer"/>
    <w:basedOn w:val="Normal"/>
    <w:link w:val="FooterChar"/>
    <w:uiPriority w:val="99"/>
    <w:unhideWhenUsed/>
    <w:rsid w:val="00226A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6A8F"/>
  </w:style>
  <w:style w:type="character" w:styleId="CommentReference">
    <w:name w:val="annotation reference"/>
    <w:basedOn w:val="DefaultParagraphFont"/>
    <w:uiPriority w:val="99"/>
    <w:semiHidden/>
    <w:unhideWhenUsed/>
    <w:rsid w:val="00361235"/>
    <w:rPr>
      <w:sz w:val="16"/>
      <w:szCs w:val="16"/>
    </w:rPr>
  </w:style>
  <w:style w:type="paragraph" w:styleId="CommentText">
    <w:name w:val="annotation text"/>
    <w:basedOn w:val="Normal"/>
    <w:link w:val="CommentTextChar"/>
    <w:uiPriority w:val="99"/>
    <w:semiHidden/>
    <w:unhideWhenUsed/>
    <w:rsid w:val="00361235"/>
    <w:pPr>
      <w:spacing w:line="240" w:lineRule="auto"/>
    </w:pPr>
    <w:rPr>
      <w:sz w:val="20"/>
      <w:szCs w:val="20"/>
    </w:rPr>
  </w:style>
  <w:style w:type="character" w:customStyle="1" w:styleId="CommentTextChar">
    <w:name w:val="Comment Text Char"/>
    <w:basedOn w:val="DefaultParagraphFont"/>
    <w:link w:val="CommentText"/>
    <w:uiPriority w:val="99"/>
    <w:semiHidden/>
    <w:rsid w:val="00361235"/>
    <w:rPr>
      <w:sz w:val="20"/>
      <w:szCs w:val="20"/>
    </w:rPr>
  </w:style>
  <w:style w:type="paragraph" w:styleId="CommentSubject">
    <w:name w:val="annotation subject"/>
    <w:basedOn w:val="CommentText"/>
    <w:next w:val="CommentText"/>
    <w:link w:val="CommentSubjectChar"/>
    <w:uiPriority w:val="99"/>
    <w:semiHidden/>
    <w:unhideWhenUsed/>
    <w:rsid w:val="00361235"/>
    <w:rPr>
      <w:b/>
      <w:bCs/>
    </w:rPr>
  </w:style>
  <w:style w:type="character" w:customStyle="1" w:styleId="CommentSubjectChar">
    <w:name w:val="Comment Subject Char"/>
    <w:basedOn w:val="CommentTextChar"/>
    <w:link w:val="CommentSubject"/>
    <w:uiPriority w:val="99"/>
    <w:semiHidden/>
    <w:rsid w:val="00361235"/>
    <w:rPr>
      <w:b/>
      <w:bCs/>
      <w:sz w:val="20"/>
      <w:szCs w:val="20"/>
    </w:rPr>
  </w:style>
  <w:style w:type="paragraph" w:styleId="BalloonText">
    <w:name w:val="Balloon Text"/>
    <w:basedOn w:val="Normal"/>
    <w:link w:val="BalloonTextChar"/>
    <w:uiPriority w:val="99"/>
    <w:semiHidden/>
    <w:unhideWhenUsed/>
    <w:rsid w:val="003612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1235"/>
    <w:rPr>
      <w:rFonts w:ascii="Tahoma" w:hAnsi="Tahoma" w:cs="Tahoma"/>
      <w:sz w:val="16"/>
      <w:szCs w:val="16"/>
    </w:rPr>
  </w:style>
  <w:style w:type="character" w:styleId="FollowedHyperlink">
    <w:name w:val="FollowedHyperlink"/>
    <w:basedOn w:val="DefaultParagraphFont"/>
    <w:uiPriority w:val="99"/>
    <w:semiHidden/>
    <w:unhideWhenUsed/>
    <w:rsid w:val="00111A2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751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essica.stringfield@cincyart.org" TargetMode="Externa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06DDEA-BA6B-B949-AB6F-12576A65A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3677</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Stringfield</dc:creator>
  <cp:lastModifiedBy>Craig Hanson</cp:lastModifiedBy>
  <cp:revision>2</cp:revision>
  <dcterms:created xsi:type="dcterms:W3CDTF">2014-02-28T21:31:00Z</dcterms:created>
  <dcterms:modified xsi:type="dcterms:W3CDTF">2014-02-28T21:31:00Z</dcterms:modified>
</cp:coreProperties>
</file>