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6BF90" w14:textId="77777777" w:rsidR="0068106A" w:rsidRPr="0068106A" w:rsidRDefault="00924BEF" w:rsidP="00811938">
      <w:pPr>
        <w:jc w:val="center"/>
      </w:pPr>
      <w:r>
        <w:t>Call for Papers</w:t>
      </w:r>
    </w:p>
    <w:p w14:paraId="11CFD80C" w14:textId="77777777" w:rsidR="00924BEF" w:rsidRDefault="00F25DB3" w:rsidP="00924BEF">
      <w:pPr>
        <w:spacing w:after="0" w:line="240" w:lineRule="auto"/>
        <w:jc w:val="center"/>
        <w:rPr>
          <w:b/>
          <w:sz w:val="28"/>
          <w:szCs w:val="28"/>
        </w:rPr>
      </w:pPr>
      <w:r w:rsidRPr="0068106A">
        <w:rPr>
          <w:b/>
          <w:sz w:val="28"/>
          <w:szCs w:val="28"/>
        </w:rPr>
        <w:t>Fancy‒</w:t>
      </w:r>
      <w:proofErr w:type="spellStart"/>
      <w:r w:rsidRPr="0068106A">
        <w:rPr>
          <w:b/>
          <w:sz w:val="28"/>
          <w:szCs w:val="28"/>
        </w:rPr>
        <w:t>Fantaisie</w:t>
      </w:r>
      <w:proofErr w:type="spellEnd"/>
      <w:r w:rsidRPr="0068106A">
        <w:rPr>
          <w:b/>
          <w:sz w:val="28"/>
          <w:szCs w:val="28"/>
        </w:rPr>
        <w:t>‒Capriccio</w:t>
      </w:r>
      <w:r w:rsidR="0068106A">
        <w:rPr>
          <w:b/>
          <w:sz w:val="28"/>
          <w:szCs w:val="28"/>
        </w:rPr>
        <w:t>:</w:t>
      </w:r>
    </w:p>
    <w:p w14:paraId="6DA00AF0" w14:textId="77777777" w:rsidR="00924BEF" w:rsidRPr="00924BEF" w:rsidRDefault="00030CCA" w:rsidP="00924BEF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Divers</w:t>
      </w:r>
      <w:r w:rsidR="00DA5B2E">
        <w:rPr>
          <w:b/>
          <w:sz w:val="28"/>
          <w:szCs w:val="28"/>
        </w:rPr>
        <w:t>i</w:t>
      </w:r>
      <w:r w:rsidR="00F25DB3" w:rsidRPr="00924BEF">
        <w:rPr>
          <w:b/>
          <w:sz w:val="28"/>
          <w:szCs w:val="28"/>
        </w:rPr>
        <w:t>ons and D</w:t>
      </w:r>
      <w:r w:rsidR="00140E9B" w:rsidRPr="00924BEF">
        <w:rPr>
          <w:b/>
          <w:sz w:val="28"/>
          <w:szCs w:val="28"/>
        </w:rPr>
        <w:t>istractions in</w:t>
      </w:r>
      <w:r w:rsidR="00F25DB3" w:rsidRPr="00924BEF">
        <w:rPr>
          <w:b/>
          <w:sz w:val="28"/>
          <w:szCs w:val="28"/>
        </w:rPr>
        <w:t xml:space="preserve"> the Eighteenth Century</w:t>
      </w:r>
    </w:p>
    <w:p w14:paraId="2FD09D70" w14:textId="4F457E03" w:rsidR="00F25DB3" w:rsidRDefault="007A735B" w:rsidP="0068106A">
      <w:pPr>
        <w:spacing w:line="360" w:lineRule="auto"/>
        <w:jc w:val="center"/>
      </w:pPr>
      <w:r>
        <w:t>Toulouse,</w:t>
      </w:r>
      <w:r w:rsidR="006E1E3C">
        <w:t xml:space="preserve"> 3-4</w:t>
      </w:r>
      <w:r w:rsidRPr="007A735B">
        <w:rPr>
          <w:vertAlign w:val="superscript"/>
        </w:rPr>
        <w:t>th</w:t>
      </w:r>
      <w:r>
        <w:t xml:space="preserve"> </w:t>
      </w:r>
      <w:r w:rsidR="00F25DB3">
        <w:t>December 2015</w:t>
      </w:r>
    </w:p>
    <w:p w14:paraId="71349C17" w14:textId="676591F0" w:rsidR="004E7E68" w:rsidRDefault="0068106A" w:rsidP="00F25DB3">
      <w:pPr>
        <w:spacing w:line="360" w:lineRule="auto"/>
        <w:jc w:val="both"/>
      </w:pPr>
      <w:r>
        <w:t>In conjunction with the exhibition</w:t>
      </w:r>
      <w:r w:rsidR="004C4BDF">
        <w:t xml:space="preserve"> of paintings</w:t>
      </w:r>
      <w:r>
        <w:t xml:space="preserve">, </w:t>
      </w:r>
      <w:r w:rsidRPr="004E7E68">
        <w:rPr>
          <w:i/>
        </w:rPr>
        <w:t>Fantasy Figures</w:t>
      </w:r>
      <w:r>
        <w:t xml:space="preserve">, to be held at the </w:t>
      </w:r>
      <w:proofErr w:type="spellStart"/>
      <w:r>
        <w:t>Musée</w:t>
      </w:r>
      <w:proofErr w:type="spellEnd"/>
      <w:r>
        <w:t xml:space="preserve"> des </w:t>
      </w:r>
      <w:proofErr w:type="spellStart"/>
      <w:r>
        <w:t>Augustins</w:t>
      </w:r>
      <w:proofErr w:type="spellEnd"/>
      <w:r>
        <w:t xml:space="preserve">, Toulouse, the </w:t>
      </w:r>
      <w:proofErr w:type="spellStart"/>
      <w:r>
        <w:t>Université</w:t>
      </w:r>
      <w:proofErr w:type="spellEnd"/>
      <w:r>
        <w:t xml:space="preserve"> de Toulouse </w:t>
      </w:r>
      <w:r w:rsidR="006E1E3C">
        <w:t xml:space="preserve">Jean </w:t>
      </w:r>
      <w:proofErr w:type="spellStart"/>
      <w:r w:rsidR="006E1E3C">
        <w:t>Jaurès</w:t>
      </w:r>
      <w:proofErr w:type="spellEnd"/>
      <w:r>
        <w:t xml:space="preserve"> and the University of Exeter are pleased to announce a call for papers for an interdisciplinary</w:t>
      </w:r>
      <w:r w:rsidR="003B418D">
        <w:t xml:space="preserve"> colloquium</w:t>
      </w:r>
      <w:r w:rsidR="00661AD7">
        <w:t>.</w:t>
      </w:r>
    </w:p>
    <w:p w14:paraId="0A55065C" w14:textId="2C2C6A0C" w:rsidR="0068106A" w:rsidRPr="00924BEF" w:rsidRDefault="0068106A" w:rsidP="00924BEF">
      <w:pPr>
        <w:spacing w:line="360" w:lineRule="auto"/>
        <w:jc w:val="center"/>
        <w:rPr>
          <w:b/>
        </w:rPr>
      </w:pPr>
      <w:r w:rsidRPr="00924BEF">
        <w:rPr>
          <w:b/>
        </w:rPr>
        <w:t xml:space="preserve">Keynote speaker: Professor </w:t>
      </w:r>
      <w:r w:rsidR="005B4A3C">
        <w:rPr>
          <w:b/>
        </w:rPr>
        <w:t xml:space="preserve">Martin Postle, </w:t>
      </w:r>
      <w:r w:rsidR="007A735B">
        <w:rPr>
          <w:b/>
        </w:rPr>
        <w:t xml:space="preserve">Deputy </w:t>
      </w:r>
      <w:r w:rsidR="005B4A3C">
        <w:rPr>
          <w:b/>
        </w:rPr>
        <w:t>Director</w:t>
      </w:r>
      <w:r w:rsidR="007A735B">
        <w:rPr>
          <w:b/>
        </w:rPr>
        <w:t xml:space="preserve"> of Studies</w:t>
      </w:r>
      <w:r w:rsidR="005B4A3C">
        <w:rPr>
          <w:b/>
        </w:rPr>
        <w:t>,</w:t>
      </w:r>
      <w:r w:rsidRPr="00924BEF">
        <w:rPr>
          <w:b/>
        </w:rPr>
        <w:t xml:space="preserve"> </w:t>
      </w:r>
      <w:proofErr w:type="gramStart"/>
      <w:r w:rsidRPr="00924BEF">
        <w:rPr>
          <w:b/>
        </w:rPr>
        <w:t>Paul</w:t>
      </w:r>
      <w:proofErr w:type="gramEnd"/>
      <w:r w:rsidRPr="00924BEF">
        <w:rPr>
          <w:b/>
        </w:rPr>
        <w:t xml:space="preserve"> Mellon Centre for British Art</w:t>
      </w:r>
    </w:p>
    <w:p w14:paraId="7AE1AF64" w14:textId="77777777" w:rsidR="005E0419" w:rsidRDefault="00705422" w:rsidP="00064ADD">
      <w:pPr>
        <w:spacing w:line="360" w:lineRule="auto"/>
        <w:jc w:val="both"/>
      </w:pPr>
      <w:r>
        <w:t>Associated with the imagination and not reason, fancy (</w:t>
      </w:r>
      <w:proofErr w:type="spellStart"/>
      <w:r w:rsidRPr="00296CF4">
        <w:rPr>
          <w:i/>
        </w:rPr>
        <w:t>fantaisie</w:t>
      </w:r>
      <w:proofErr w:type="spellEnd"/>
      <w:r>
        <w:t xml:space="preserve">) in the eighteenth century was a sort of whimsical distraction from the everyday. For </w:t>
      </w:r>
      <w:r w:rsidRPr="00FA3019">
        <w:t>Voltaire</w:t>
      </w:r>
      <w:r>
        <w:t xml:space="preserve"> it was ‘a singular desire, a passing whim’ (‘un </w:t>
      </w:r>
      <w:proofErr w:type="spellStart"/>
      <w:r>
        <w:t>désir</w:t>
      </w:r>
      <w:proofErr w:type="spellEnd"/>
      <w:r>
        <w:t xml:space="preserve"> </w:t>
      </w:r>
      <w:proofErr w:type="spellStart"/>
      <w:r>
        <w:t>singulier</w:t>
      </w:r>
      <w:proofErr w:type="spellEnd"/>
      <w:r>
        <w:t xml:space="preserve">, un </w:t>
      </w:r>
      <w:proofErr w:type="spellStart"/>
      <w:r>
        <w:t>goût</w:t>
      </w:r>
      <w:proofErr w:type="spellEnd"/>
      <w:r>
        <w:t xml:space="preserve"> </w:t>
      </w:r>
      <w:proofErr w:type="spellStart"/>
      <w:r>
        <w:t>passager</w:t>
      </w:r>
      <w:proofErr w:type="spellEnd"/>
      <w:r>
        <w:t>’), while for Samuel Johnson it was ‘something that pleases or entertains without real use or value’. Together with its</w:t>
      </w:r>
      <w:r w:rsidR="00DA5B2E">
        <w:t xml:space="preserve"> near-synonym caprice (capriccio)</w:t>
      </w:r>
      <w:r>
        <w:t xml:space="preserve"> fancy was</w:t>
      </w:r>
      <w:r w:rsidR="00DA5B2E">
        <w:t xml:space="preserve"> part of a rich semantic network, connecting wit, pleasure, </w:t>
      </w:r>
      <w:r w:rsidR="005E0419">
        <w:t xml:space="preserve">erotic </w:t>
      </w:r>
      <w:r w:rsidR="00DA5B2E">
        <w:t>desire,</w:t>
      </w:r>
      <w:r w:rsidR="00DA5B2E" w:rsidRPr="00EB3D97">
        <w:t xml:space="preserve"> spontaneity, </w:t>
      </w:r>
      <w:r w:rsidR="00DA5B2E">
        <w:t>improvisation,</w:t>
      </w:r>
      <w:r w:rsidR="00DA5B2E" w:rsidRPr="00EB3D97">
        <w:t xml:space="preserve"> su</w:t>
      </w:r>
      <w:r w:rsidR="00DA5B2E">
        <w:t>rprise, deviation from norms, the trivial and inconsequential</w:t>
      </w:r>
      <w:r w:rsidR="00946B49">
        <w:t>.</w:t>
      </w:r>
      <w:r>
        <w:t xml:space="preserve"> </w:t>
      </w:r>
      <w:r w:rsidR="005E0419">
        <w:t>Unpredictable</w:t>
      </w:r>
      <w:r w:rsidR="004B0442">
        <w:t xml:space="preserve"> and</w:t>
      </w:r>
      <w:r w:rsidR="005E0419">
        <w:t xml:space="preserve"> quirky</w:t>
      </w:r>
      <w:r w:rsidR="004B0442">
        <w:t>, it offered many outlets</w:t>
      </w:r>
      <w:r w:rsidR="005E0419">
        <w:t xml:space="preserve"> for artistic creativity</w:t>
      </w:r>
      <w:r w:rsidR="00F25DB3" w:rsidRPr="00705422">
        <w:t>.</w:t>
      </w:r>
      <w:r w:rsidR="00686525" w:rsidRPr="00705422">
        <w:t xml:space="preserve"> </w:t>
      </w:r>
    </w:p>
    <w:p w14:paraId="3F128378" w14:textId="77777777" w:rsidR="00064ADD" w:rsidRDefault="00325821" w:rsidP="00064ADD">
      <w:pPr>
        <w:spacing w:line="360" w:lineRule="auto"/>
        <w:jc w:val="both"/>
      </w:pPr>
      <w:r>
        <w:t>Papers are invited that investigate</w:t>
      </w:r>
      <w:r w:rsidR="00DA5B2E" w:rsidRPr="004C000C">
        <w:t xml:space="preserve"> </w:t>
      </w:r>
      <w:r w:rsidR="004C000C" w:rsidRPr="004C000C">
        <w:t xml:space="preserve">the expressive freedom </w:t>
      </w:r>
      <w:r w:rsidR="00030CCA">
        <w:t>of fancy</w:t>
      </w:r>
      <w:r w:rsidR="004B0442">
        <w:t xml:space="preserve"> (</w:t>
      </w:r>
      <w:proofErr w:type="spellStart"/>
      <w:r w:rsidR="004B0442" w:rsidRPr="00296CF4">
        <w:rPr>
          <w:i/>
        </w:rPr>
        <w:t>fantaisie</w:t>
      </w:r>
      <w:proofErr w:type="spellEnd"/>
      <w:r w:rsidR="004B0442" w:rsidRPr="00296CF4">
        <w:rPr>
          <w:i/>
        </w:rPr>
        <w:t>, capriccio</w:t>
      </w:r>
      <w:r w:rsidR="004B0442">
        <w:t>)</w:t>
      </w:r>
      <w:r w:rsidR="004C000C">
        <w:t xml:space="preserve"> in European culture</w:t>
      </w:r>
      <w:r w:rsidR="00966F40">
        <w:t xml:space="preserve"> during the eighteenth century </w:t>
      </w:r>
      <w:r w:rsidR="004C000C">
        <w:t>‒</w:t>
      </w:r>
      <w:r w:rsidR="004C000C" w:rsidRPr="004C000C">
        <w:t xml:space="preserve"> </w:t>
      </w:r>
      <w:r w:rsidR="004B0442">
        <w:t>i</w:t>
      </w:r>
      <w:r w:rsidR="004C000C" w:rsidRPr="004C000C">
        <w:t>n f</w:t>
      </w:r>
      <w:r w:rsidR="00DA5B2E" w:rsidRPr="004C000C">
        <w:t>igure and landscape painting, architecture</w:t>
      </w:r>
      <w:r w:rsidR="004B0442">
        <w:t xml:space="preserve"> and</w:t>
      </w:r>
      <w:r w:rsidR="00DA5B2E" w:rsidRPr="004C000C">
        <w:t xml:space="preserve"> garden design, philosophy</w:t>
      </w:r>
      <w:r w:rsidR="004C000C" w:rsidRPr="004C000C">
        <w:t xml:space="preserve"> and</w:t>
      </w:r>
      <w:r w:rsidR="00DA5B2E" w:rsidRPr="004C000C">
        <w:t xml:space="preserve"> fiction, theatre and music. </w:t>
      </w:r>
      <w:r w:rsidR="00966F40">
        <w:t>Topics</w:t>
      </w:r>
      <w:r w:rsidR="00064ADD">
        <w:t xml:space="preserve"> may include, but are not limited to the following:</w:t>
      </w:r>
    </w:p>
    <w:p w14:paraId="444A5B0D" w14:textId="102767BC" w:rsidR="00966F40" w:rsidRDefault="00296CF4" w:rsidP="00064ADD">
      <w:pPr>
        <w:pStyle w:val="ListParagraph"/>
        <w:numPr>
          <w:ilvl w:val="0"/>
          <w:numId w:val="2"/>
        </w:numPr>
        <w:jc w:val="both"/>
      </w:pPr>
      <w:r>
        <w:t>Tensions between fancy/</w:t>
      </w:r>
      <w:r w:rsidRPr="00296CF4">
        <w:rPr>
          <w:i/>
        </w:rPr>
        <w:t>capri</w:t>
      </w:r>
      <w:r w:rsidR="00966F40" w:rsidRPr="00296CF4">
        <w:rPr>
          <w:i/>
        </w:rPr>
        <w:t>ccio</w:t>
      </w:r>
      <w:r w:rsidR="00064ADD">
        <w:t xml:space="preserve"> and reason. </w:t>
      </w:r>
    </w:p>
    <w:p w14:paraId="7393CDFF" w14:textId="77777777" w:rsidR="00966F40" w:rsidRPr="000D155F" w:rsidRDefault="000D155F" w:rsidP="00064ADD">
      <w:pPr>
        <w:pStyle w:val="ListParagraph"/>
        <w:numPr>
          <w:ilvl w:val="0"/>
          <w:numId w:val="2"/>
        </w:numPr>
        <w:jc w:val="both"/>
      </w:pPr>
      <w:r>
        <w:t>Fancy’s relationship to the</w:t>
      </w:r>
      <w:r w:rsidR="004B0442" w:rsidRPr="000D155F">
        <w:t xml:space="preserve"> imagination</w:t>
      </w:r>
      <w:r>
        <w:t>.</w:t>
      </w:r>
      <w:r w:rsidR="004B0442" w:rsidRPr="000D155F">
        <w:t xml:space="preserve"> </w:t>
      </w:r>
    </w:p>
    <w:p w14:paraId="0852AC65" w14:textId="77777777" w:rsidR="004B0442" w:rsidRPr="00966F40" w:rsidRDefault="00966F40" w:rsidP="00064ADD">
      <w:pPr>
        <w:pStyle w:val="ListParagraph"/>
        <w:numPr>
          <w:ilvl w:val="0"/>
          <w:numId w:val="2"/>
        </w:numPr>
        <w:jc w:val="both"/>
      </w:pPr>
      <w:r w:rsidRPr="00966F40">
        <w:t xml:space="preserve">Fancy as a precursor of the </w:t>
      </w:r>
      <w:r w:rsidR="004B0442" w:rsidRPr="00966F40">
        <w:t>Gothic</w:t>
      </w:r>
      <w:r w:rsidRPr="00966F40">
        <w:t xml:space="preserve"> and the</w:t>
      </w:r>
      <w:r w:rsidR="004B0442" w:rsidRPr="00966F40">
        <w:t xml:space="preserve"> fantastic</w:t>
      </w:r>
      <w:r w:rsidRPr="00966F40">
        <w:t>.</w:t>
      </w:r>
      <w:r w:rsidR="004B0442" w:rsidRPr="00966F40">
        <w:t xml:space="preserve"> </w:t>
      </w:r>
    </w:p>
    <w:p w14:paraId="66AC62CD" w14:textId="0715B4ED" w:rsidR="00064ADD" w:rsidRDefault="00296CF4" w:rsidP="00064ADD">
      <w:pPr>
        <w:pStyle w:val="ListParagraph"/>
        <w:numPr>
          <w:ilvl w:val="0"/>
          <w:numId w:val="2"/>
        </w:numPr>
        <w:jc w:val="both"/>
      </w:pPr>
      <w:r>
        <w:t xml:space="preserve">The fancy picture or </w:t>
      </w:r>
      <w:r w:rsidR="00030CCA" w:rsidRPr="00296CF4">
        <w:rPr>
          <w:i/>
        </w:rPr>
        <w:t xml:space="preserve">tête de </w:t>
      </w:r>
      <w:proofErr w:type="spellStart"/>
      <w:r w:rsidR="00030CCA" w:rsidRPr="00296CF4">
        <w:rPr>
          <w:i/>
        </w:rPr>
        <w:t>fantaisie</w:t>
      </w:r>
      <w:proofErr w:type="spellEnd"/>
      <w:r w:rsidR="00064ADD">
        <w:t xml:space="preserve">. </w:t>
      </w:r>
    </w:p>
    <w:p w14:paraId="7E573094" w14:textId="77777777" w:rsidR="00064ADD" w:rsidRDefault="00064ADD" w:rsidP="005B4A3C">
      <w:pPr>
        <w:pStyle w:val="ListParagraph"/>
        <w:numPr>
          <w:ilvl w:val="0"/>
          <w:numId w:val="2"/>
        </w:numPr>
        <w:jc w:val="both"/>
      </w:pPr>
      <w:r>
        <w:t xml:space="preserve">Capriccio in landscape, architectural painting, engraving. </w:t>
      </w:r>
    </w:p>
    <w:p w14:paraId="71EFA35C" w14:textId="77777777" w:rsidR="00030CCA" w:rsidRDefault="000D155F" w:rsidP="005B4A3C">
      <w:pPr>
        <w:pStyle w:val="ListParagraph"/>
        <w:numPr>
          <w:ilvl w:val="0"/>
          <w:numId w:val="2"/>
        </w:numPr>
        <w:jc w:val="both"/>
      </w:pPr>
      <w:r>
        <w:t>Fancy in conjunction with</w:t>
      </w:r>
      <w:r w:rsidR="00966F40">
        <w:t xml:space="preserve"> a space,</w:t>
      </w:r>
      <w:r w:rsidR="00030CCA">
        <w:t xml:space="preserve"> place</w:t>
      </w:r>
      <w:r w:rsidR="00966F40">
        <w:t xml:space="preserve"> or decorative schema</w:t>
      </w:r>
      <w:r w:rsidR="00030CCA">
        <w:t>.</w:t>
      </w:r>
    </w:p>
    <w:p w14:paraId="115AFB88" w14:textId="77777777" w:rsidR="00064ADD" w:rsidRDefault="00064ADD" w:rsidP="005B4A3C">
      <w:pPr>
        <w:pStyle w:val="ListParagraph"/>
        <w:numPr>
          <w:ilvl w:val="0"/>
          <w:numId w:val="2"/>
        </w:numPr>
        <w:jc w:val="both"/>
      </w:pPr>
      <w:r>
        <w:t>Fantasia in musical composition or musical theatre.</w:t>
      </w:r>
    </w:p>
    <w:p w14:paraId="6A7054AA" w14:textId="77777777" w:rsidR="00064ADD" w:rsidRDefault="00064ADD" w:rsidP="005B4A3C">
      <w:pPr>
        <w:pStyle w:val="ListParagraph"/>
        <w:numPr>
          <w:ilvl w:val="0"/>
          <w:numId w:val="2"/>
        </w:numPr>
        <w:jc w:val="both"/>
      </w:pPr>
      <w:r>
        <w:t>Anecdote</w:t>
      </w:r>
      <w:r w:rsidR="00030CCA">
        <w:t>, imagination and desire</w:t>
      </w:r>
      <w:r>
        <w:t xml:space="preserve"> in fiction. </w:t>
      </w:r>
    </w:p>
    <w:p w14:paraId="726CE9CD" w14:textId="77777777" w:rsidR="00064ADD" w:rsidRDefault="000D155F" w:rsidP="005B4A3C">
      <w:pPr>
        <w:pStyle w:val="ListParagraph"/>
        <w:numPr>
          <w:ilvl w:val="0"/>
          <w:numId w:val="2"/>
        </w:numPr>
        <w:jc w:val="both"/>
      </w:pPr>
      <w:r>
        <w:t>The role of fancy in the discourse of love and seduction.</w:t>
      </w:r>
      <w:r w:rsidR="00030CCA">
        <w:t xml:space="preserve"> </w:t>
      </w:r>
      <w:r w:rsidR="00064ADD">
        <w:t xml:space="preserve"> </w:t>
      </w:r>
    </w:p>
    <w:p w14:paraId="57525AD4" w14:textId="77777777" w:rsidR="00064ADD" w:rsidRDefault="0087736A" w:rsidP="005B4A3C">
      <w:pPr>
        <w:pStyle w:val="ListParagraph"/>
        <w:numPr>
          <w:ilvl w:val="0"/>
          <w:numId w:val="2"/>
        </w:numPr>
        <w:jc w:val="both"/>
      </w:pPr>
      <w:r>
        <w:t>Creativity as</w:t>
      </w:r>
      <w:r w:rsidR="00811938">
        <w:t xml:space="preserve"> a deviation from norms and rules.</w:t>
      </w:r>
      <w:r w:rsidR="000D155F">
        <w:t xml:space="preserve"> </w:t>
      </w:r>
    </w:p>
    <w:p w14:paraId="1B4AFABC" w14:textId="787DE820" w:rsidR="005B4A3C" w:rsidRDefault="003B418D" w:rsidP="005B4A3C">
      <w:pPr>
        <w:jc w:val="both"/>
      </w:pPr>
      <w:r>
        <w:t>The colloquium will incorporate a guided visit of the</w:t>
      </w:r>
      <w:r w:rsidR="004C4BDF">
        <w:t xml:space="preserve"> fantasy figures</w:t>
      </w:r>
      <w:r>
        <w:t xml:space="preserve"> exhibition with the curators. It is hoped that a volume of published essays will</w:t>
      </w:r>
      <w:r w:rsidR="004C4BDF">
        <w:t xml:space="preserve"> arise from the</w:t>
      </w:r>
      <w:r>
        <w:t xml:space="preserve"> event.</w:t>
      </w:r>
      <w:r w:rsidR="006E1E3C">
        <w:t xml:space="preserve"> </w:t>
      </w:r>
      <w:bookmarkStart w:id="0" w:name="_GoBack"/>
      <w:bookmarkEnd w:id="0"/>
      <w:r w:rsidR="005B4A3C">
        <w:t>Participants should be prepared to meet their own travel and accommodation expenses</w:t>
      </w:r>
      <w:r w:rsidR="000D155F">
        <w:t xml:space="preserve">. </w:t>
      </w:r>
      <w:r w:rsidR="005B4A3C">
        <w:t>Refreshments will be provided on the day.</w:t>
      </w:r>
      <w:r>
        <w:t xml:space="preserve"> </w:t>
      </w:r>
    </w:p>
    <w:p w14:paraId="2681BA2B" w14:textId="77777777" w:rsidR="00655790" w:rsidRDefault="0068106A" w:rsidP="005B4A3C">
      <w:pPr>
        <w:jc w:val="both"/>
      </w:pPr>
      <w:r>
        <w:t>Proposals (maximum 250 words in English or French) should be submitted to</w:t>
      </w:r>
      <w:r w:rsidR="00811938">
        <w:t xml:space="preserve"> Professor Melissa Percival, University of Exeter,</w:t>
      </w:r>
      <w:r>
        <w:t xml:space="preserve"> </w:t>
      </w:r>
      <w:hyperlink r:id="rId7" w:history="1">
        <w:r w:rsidRPr="00545170">
          <w:rPr>
            <w:rStyle w:val="Hyperlink"/>
          </w:rPr>
          <w:t>M.H.Percival@exeter.ac.uk</w:t>
        </w:r>
      </w:hyperlink>
      <w:r w:rsidR="00811938">
        <w:t xml:space="preserve"> by</w:t>
      </w:r>
      <w:r>
        <w:t xml:space="preserve"> the </w:t>
      </w:r>
      <w:r w:rsidRPr="00946B49">
        <w:rPr>
          <w:b/>
        </w:rPr>
        <w:t>31</w:t>
      </w:r>
      <w:r w:rsidRPr="00946B49">
        <w:rPr>
          <w:b/>
          <w:vertAlign w:val="superscript"/>
        </w:rPr>
        <w:t>st</w:t>
      </w:r>
      <w:r w:rsidRPr="00946B49">
        <w:rPr>
          <w:b/>
        </w:rPr>
        <w:t xml:space="preserve"> March 2015</w:t>
      </w:r>
      <w:r>
        <w:t>.</w:t>
      </w:r>
    </w:p>
    <w:sectPr w:rsidR="00655790" w:rsidSect="006E1E3C">
      <w:pgSz w:w="11906" w:h="16838"/>
      <w:pgMar w:top="1021" w:right="1304" w:bottom="102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324FB"/>
    <w:multiLevelType w:val="hybridMultilevel"/>
    <w:tmpl w:val="EE98FF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D077D8"/>
    <w:multiLevelType w:val="hybridMultilevel"/>
    <w:tmpl w:val="DF0C7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6D9"/>
    <w:rsid w:val="000006B4"/>
    <w:rsid w:val="00007C1E"/>
    <w:rsid w:val="0002057A"/>
    <w:rsid w:val="00030CCA"/>
    <w:rsid w:val="00046057"/>
    <w:rsid w:val="00047AE3"/>
    <w:rsid w:val="00056B30"/>
    <w:rsid w:val="000606FE"/>
    <w:rsid w:val="00064ADD"/>
    <w:rsid w:val="0007202F"/>
    <w:rsid w:val="000812F6"/>
    <w:rsid w:val="00083C32"/>
    <w:rsid w:val="00095EE7"/>
    <w:rsid w:val="000A01E5"/>
    <w:rsid w:val="000A4FBF"/>
    <w:rsid w:val="000B61AD"/>
    <w:rsid w:val="000D155F"/>
    <w:rsid w:val="000D427A"/>
    <w:rsid w:val="00106A3F"/>
    <w:rsid w:val="001133BE"/>
    <w:rsid w:val="00120AEF"/>
    <w:rsid w:val="00140E9B"/>
    <w:rsid w:val="00144D4A"/>
    <w:rsid w:val="001476CA"/>
    <w:rsid w:val="001729D2"/>
    <w:rsid w:val="00192817"/>
    <w:rsid w:val="001A1F4D"/>
    <w:rsid w:val="001A3D9C"/>
    <w:rsid w:val="001A6DAF"/>
    <w:rsid w:val="001B087B"/>
    <w:rsid w:val="001D7631"/>
    <w:rsid w:val="001E1FC5"/>
    <w:rsid w:val="001F4FAA"/>
    <w:rsid w:val="0020050C"/>
    <w:rsid w:val="00200647"/>
    <w:rsid w:val="002008B8"/>
    <w:rsid w:val="0021739D"/>
    <w:rsid w:val="00217404"/>
    <w:rsid w:val="002231AE"/>
    <w:rsid w:val="00251404"/>
    <w:rsid w:val="002519E0"/>
    <w:rsid w:val="00251EA4"/>
    <w:rsid w:val="002720A1"/>
    <w:rsid w:val="002823CC"/>
    <w:rsid w:val="0028476A"/>
    <w:rsid w:val="00287481"/>
    <w:rsid w:val="00296CF4"/>
    <w:rsid w:val="002A1E77"/>
    <w:rsid w:val="002A6056"/>
    <w:rsid w:val="002B09AC"/>
    <w:rsid w:val="002B43A9"/>
    <w:rsid w:val="002B54CB"/>
    <w:rsid w:val="002C4201"/>
    <w:rsid w:val="002D1A74"/>
    <w:rsid w:val="002D7750"/>
    <w:rsid w:val="00325554"/>
    <w:rsid w:val="00325821"/>
    <w:rsid w:val="003434CE"/>
    <w:rsid w:val="0034518C"/>
    <w:rsid w:val="003546A1"/>
    <w:rsid w:val="00366038"/>
    <w:rsid w:val="0037669F"/>
    <w:rsid w:val="00387F95"/>
    <w:rsid w:val="003935FE"/>
    <w:rsid w:val="003A1886"/>
    <w:rsid w:val="003B1C1B"/>
    <w:rsid w:val="003B418D"/>
    <w:rsid w:val="003B752C"/>
    <w:rsid w:val="003C5EF0"/>
    <w:rsid w:val="003D3F05"/>
    <w:rsid w:val="003E1F09"/>
    <w:rsid w:val="003E76D9"/>
    <w:rsid w:val="00400093"/>
    <w:rsid w:val="0042144B"/>
    <w:rsid w:val="00421499"/>
    <w:rsid w:val="00440561"/>
    <w:rsid w:val="0047718D"/>
    <w:rsid w:val="00487CC1"/>
    <w:rsid w:val="00494193"/>
    <w:rsid w:val="00497F09"/>
    <w:rsid w:val="004A0B1B"/>
    <w:rsid w:val="004A4AC6"/>
    <w:rsid w:val="004B0442"/>
    <w:rsid w:val="004B5CD4"/>
    <w:rsid w:val="004B6E5C"/>
    <w:rsid w:val="004C000C"/>
    <w:rsid w:val="004C17ED"/>
    <w:rsid w:val="004C4BDF"/>
    <w:rsid w:val="004D17A5"/>
    <w:rsid w:val="004E7E68"/>
    <w:rsid w:val="005031BE"/>
    <w:rsid w:val="005039E7"/>
    <w:rsid w:val="0053749F"/>
    <w:rsid w:val="00542BE1"/>
    <w:rsid w:val="00573B22"/>
    <w:rsid w:val="005767D7"/>
    <w:rsid w:val="00594701"/>
    <w:rsid w:val="005B4A3C"/>
    <w:rsid w:val="005C23A2"/>
    <w:rsid w:val="005C4C51"/>
    <w:rsid w:val="005D7C8D"/>
    <w:rsid w:val="005E0419"/>
    <w:rsid w:val="00626CB7"/>
    <w:rsid w:val="00630C64"/>
    <w:rsid w:val="00647E73"/>
    <w:rsid w:val="00653023"/>
    <w:rsid w:val="00655790"/>
    <w:rsid w:val="0066075A"/>
    <w:rsid w:val="00661AD7"/>
    <w:rsid w:val="00670B3A"/>
    <w:rsid w:val="00674109"/>
    <w:rsid w:val="0068106A"/>
    <w:rsid w:val="00686525"/>
    <w:rsid w:val="006D2373"/>
    <w:rsid w:val="006E089B"/>
    <w:rsid w:val="006E1E3C"/>
    <w:rsid w:val="006F1E37"/>
    <w:rsid w:val="00705422"/>
    <w:rsid w:val="00707E6F"/>
    <w:rsid w:val="007115CA"/>
    <w:rsid w:val="00721E07"/>
    <w:rsid w:val="00721FAA"/>
    <w:rsid w:val="00737BDF"/>
    <w:rsid w:val="007448F7"/>
    <w:rsid w:val="00746594"/>
    <w:rsid w:val="00751356"/>
    <w:rsid w:val="00752329"/>
    <w:rsid w:val="00755E0B"/>
    <w:rsid w:val="0078608B"/>
    <w:rsid w:val="00786147"/>
    <w:rsid w:val="00787E9A"/>
    <w:rsid w:val="00792B6C"/>
    <w:rsid w:val="0079375E"/>
    <w:rsid w:val="007A735B"/>
    <w:rsid w:val="007D76E6"/>
    <w:rsid w:val="00801C1C"/>
    <w:rsid w:val="00801CBB"/>
    <w:rsid w:val="008022D1"/>
    <w:rsid w:val="00803A2E"/>
    <w:rsid w:val="00810F58"/>
    <w:rsid w:val="00811938"/>
    <w:rsid w:val="008224A6"/>
    <w:rsid w:val="00852095"/>
    <w:rsid w:val="00871A78"/>
    <w:rsid w:val="00875EA5"/>
    <w:rsid w:val="0087736A"/>
    <w:rsid w:val="008916C0"/>
    <w:rsid w:val="00893C95"/>
    <w:rsid w:val="008B0634"/>
    <w:rsid w:val="008B1B44"/>
    <w:rsid w:val="00924BEF"/>
    <w:rsid w:val="00937642"/>
    <w:rsid w:val="0094259B"/>
    <w:rsid w:val="00946B49"/>
    <w:rsid w:val="009605B3"/>
    <w:rsid w:val="00966F40"/>
    <w:rsid w:val="00985306"/>
    <w:rsid w:val="00990D1D"/>
    <w:rsid w:val="00992CAC"/>
    <w:rsid w:val="009A20B3"/>
    <w:rsid w:val="009B4553"/>
    <w:rsid w:val="009E30D8"/>
    <w:rsid w:val="009E678A"/>
    <w:rsid w:val="009E7E74"/>
    <w:rsid w:val="00A03847"/>
    <w:rsid w:val="00A0531E"/>
    <w:rsid w:val="00A0591A"/>
    <w:rsid w:val="00A16E17"/>
    <w:rsid w:val="00A32FDF"/>
    <w:rsid w:val="00A44D2F"/>
    <w:rsid w:val="00A460CA"/>
    <w:rsid w:val="00A62EA7"/>
    <w:rsid w:val="00A641DE"/>
    <w:rsid w:val="00A7156E"/>
    <w:rsid w:val="00A71F72"/>
    <w:rsid w:val="00AB6097"/>
    <w:rsid w:val="00AC56A8"/>
    <w:rsid w:val="00AE0F44"/>
    <w:rsid w:val="00AF16C5"/>
    <w:rsid w:val="00B04F73"/>
    <w:rsid w:val="00B27229"/>
    <w:rsid w:val="00B30461"/>
    <w:rsid w:val="00B33F55"/>
    <w:rsid w:val="00B5529C"/>
    <w:rsid w:val="00B86D5E"/>
    <w:rsid w:val="00BA45F3"/>
    <w:rsid w:val="00BA5E2D"/>
    <w:rsid w:val="00BA6334"/>
    <w:rsid w:val="00BB3BB7"/>
    <w:rsid w:val="00BC1128"/>
    <w:rsid w:val="00BF042F"/>
    <w:rsid w:val="00BF6282"/>
    <w:rsid w:val="00C07A8A"/>
    <w:rsid w:val="00C14C5A"/>
    <w:rsid w:val="00C20725"/>
    <w:rsid w:val="00C212C7"/>
    <w:rsid w:val="00C22A8B"/>
    <w:rsid w:val="00C46E80"/>
    <w:rsid w:val="00C63A59"/>
    <w:rsid w:val="00C82803"/>
    <w:rsid w:val="00C9650C"/>
    <w:rsid w:val="00C96A9F"/>
    <w:rsid w:val="00C96E98"/>
    <w:rsid w:val="00C97D27"/>
    <w:rsid w:val="00CA182F"/>
    <w:rsid w:val="00CB4051"/>
    <w:rsid w:val="00CC14F3"/>
    <w:rsid w:val="00CC56A3"/>
    <w:rsid w:val="00CD0F08"/>
    <w:rsid w:val="00CD3BAD"/>
    <w:rsid w:val="00CE7258"/>
    <w:rsid w:val="00D12563"/>
    <w:rsid w:val="00D26BEC"/>
    <w:rsid w:val="00D27119"/>
    <w:rsid w:val="00D305EF"/>
    <w:rsid w:val="00D31621"/>
    <w:rsid w:val="00D44172"/>
    <w:rsid w:val="00D5170A"/>
    <w:rsid w:val="00D560CD"/>
    <w:rsid w:val="00D7325B"/>
    <w:rsid w:val="00D73624"/>
    <w:rsid w:val="00D9376A"/>
    <w:rsid w:val="00DA5B2E"/>
    <w:rsid w:val="00DC0BB8"/>
    <w:rsid w:val="00DC6132"/>
    <w:rsid w:val="00DC68F6"/>
    <w:rsid w:val="00DE136C"/>
    <w:rsid w:val="00DE3944"/>
    <w:rsid w:val="00DF019D"/>
    <w:rsid w:val="00E312DB"/>
    <w:rsid w:val="00E41A67"/>
    <w:rsid w:val="00E62A2C"/>
    <w:rsid w:val="00EA3275"/>
    <w:rsid w:val="00EA4384"/>
    <w:rsid w:val="00EC1BB4"/>
    <w:rsid w:val="00EF7738"/>
    <w:rsid w:val="00F078B9"/>
    <w:rsid w:val="00F25DB3"/>
    <w:rsid w:val="00F33040"/>
    <w:rsid w:val="00F652A8"/>
    <w:rsid w:val="00F70E4F"/>
    <w:rsid w:val="00F93005"/>
    <w:rsid w:val="00FA3F5C"/>
    <w:rsid w:val="00FB4760"/>
    <w:rsid w:val="00FC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70A3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106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A5B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106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A5B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M.H.Percival@exeter.ac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F7D72-8724-EC4E-A61D-1DD669514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371</Words>
  <Characters>2118</Characters>
  <Application>Microsoft Macintosh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Exeter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Percival, Melissa</dc:creator>
  <cp:lastModifiedBy>Melissa Percival</cp:lastModifiedBy>
  <cp:revision>4</cp:revision>
  <dcterms:created xsi:type="dcterms:W3CDTF">2015-01-20T13:31:00Z</dcterms:created>
  <dcterms:modified xsi:type="dcterms:W3CDTF">2015-02-03T10:13:00Z</dcterms:modified>
</cp:coreProperties>
</file>