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2202" w:rsidRDefault="005B2693" w:rsidP="005B2693">
      <w:pPr>
        <w:jc w:val="center"/>
      </w:pPr>
      <w:r>
        <w:t>Frequently Asked Questions</w:t>
      </w:r>
    </w:p>
    <w:p w:rsidR="002D4FEA" w:rsidRPr="005B2693" w:rsidRDefault="00D42C9B" w:rsidP="005B2693">
      <w:pPr>
        <w:pStyle w:val="ListParagraph"/>
        <w:numPr>
          <w:ilvl w:val="0"/>
          <w:numId w:val="1"/>
        </w:numPr>
        <w:rPr>
          <w:color w:val="FF7C80"/>
        </w:rPr>
      </w:pPr>
      <w:r w:rsidRPr="005B2693">
        <w:rPr>
          <w:color w:val="FF7C80"/>
        </w:rPr>
        <w:t xml:space="preserve">Who can take this course? </w:t>
      </w:r>
    </w:p>
    <w:p w:rsidR="00D91FB8" w:rsidRDefault="00D91FB8">
      <w:r>
        <w:t xml:space="preserve">This course is open to everyone, including students from the age of 16. </w:t>
      </w:r>
    </w:p>
    <w:p w:rsidR="002D4FEA" w:rsidRPr="005B2693" w:rsidRDefault="002D4FEA" w:rsidP="005B2693">
      <w:pPr>
        <w:pStyle w:val="ListParagraph"/>
        <w:numPr>
          <w:ilvl w:val="0"/>
          <w:numId w:val="1"/>
        </w:numPr>
        <w:rPr>
          <w:color w:val="FF7C80"/>
        </w:rPr>
      </w:pPr>
      <w:r w:rsidRPr="005B2693">
        <w:rPr>
          <w:color w:val="FF7C80"/>
        </w:rPr>
        <w:t xml:space="preserve">I don’t know much about British Art, can I take this course? </w:t>
      </w:r>
    </w:p>
    <w:p w:rsidR="00D91FB8" w:rsidRDefault="00D91FB8">
      <w:r>
        <w:t xml:space="preserve">Absolutely, this course is specifically for people who have little to no background in art history or even in British Art. You can also take this course if you have some background in art history and would like to brush up on your knowledge of British Art. </w:t>
      </w:r>
    </w:p>
    <w:p w:rsidR="002D4FEA" w:rsidRPr="005B2693" w:rsidRDefault="002D4FEA" w:rsidP="005B2693">
      <w:pPr>
        <w:pStyle w:val="ListParagraph"/>
        <w:numPr>
          <w:ilvl w:val="0"/>
          <w:numId w:val="1"/>
        </w:numPr>
        <w:rPr>
          <w:color w:val="FF7C80"/>
        </w:rPr>
      </w:pPr>
      <w:r w:rsidRPr="005B2693">
        <w:rPr>
          <w:color w:val="FF7C80"/>
        </w:rPr>
        <w:t xml:space="preserve">How much does it cost? </w:t>
      </w:r>
    </w:p>
    <w:p w:rsidR="00D91FB8" w:rsidRDefault="00D91FB8">
      <w:r>
        <w:t xml:space="preserve">The course is free. </w:t>
      </w:r>
    </w:p>
    <w:p w:rsidR="002D4FEA" w:rsidRPr="005B2693" w:rsidRDefault="002D4FEA" w:rsidP="005B2693">
      <w:pPr>
        <w:pStyle w:val="ListParagraph"/>
        <w:numPr>
          <w:ilvl w:val="0"/>
          <w:numId w:val="1"/>
        </w:numPr>
        <w:rPr>
          <w:color w:val="FF7C80"/>
        </w:rPr>
      </w:pPr>
      <w:r w:rsidRPr="005B2693">
        <w:rPr>
          <w:color w:val="FF7C80"/>
        </w:rPr>
        <w:t>When is it? How long is it?</w:t>
      </w:r>
    </w:p>
    <w:p w:rsidR="00D91FB8" w:rsidRDefault="009A7FDB" w:rsidP="002D4FEA">
      <w:r>
        <w:t>The course is five</w:t>
      </w:r>
      <w:r w:rsidR="00D91FB8">
        <w:t xml:space="preserve"> weeks in length and will take place every Thursday evening from </w:t>
      </w:r>
      <w:r w:rsidR="00960A44">
        <w:t>27 September</w:t>
      </w:r>
      <w:r w:rsidR="00512B1F">
        <w:t xml:space="preserve"> to </w:t>
      </w:r>
      <w:r w:rsidR="00960A44">
        <w:t>25 October 2018</w:t>
      </w:r>
      <w:r w:rsidR="00512B1F">
        <w:t>.</w:t>
      </w:r>
      <w:r w:rsidR="00960A44">
        <w:t xml:space="preserve"> We serve drinks from 18.30 to 19.00, which serves as an opportunity for attendees to network and discuss the class amongst themselves. The lecture begins at 19.00 and will last approximately 40-50 minutes. There will be 15-20 minutes allocated, though this may vary, for discussion and the evening ends at 20.30 at the very latest. </w:t>
      </w:r>
      <w:r w:rsidR="00512B1F">
        <w:t xml:space="preserve"> </w:t>
      </w:r>
    </w:p>
    <w:p w:rsidR="002D4FEA" w:rsidRPr="005B2693" w:rsidRDefault="002D4FEA" w:rsidP="005B2693">
      <w:pPr>
        <w:pStyle w:val="ListParagraph"/>
        <w:numPr>
          <w:ilvl w:val="0"/>
          <w:numId w:val="1"/>
        </w:numPr>
        <w:rPr>
          <w:color w:val="FF7C80"/>
        </w:rPr>
      </w:pPr>
      <w:r w:rsidRPr="005B2693">
        <w:rPr>
          <w:color w:val="FF7C80"/>
        </w:rPr>
        <w:t xml:space="preserve">Where will the course take place? </w:t>
      </w:r>
    </w:p>
    <w:p w:rsidR="00D91FB8" w:rsidRDefault="00D91FB8" w:rsidP="002D4FEA">
      <w:r>
        <w:t xml:space="preserve">The course will take place in the Lecture Room at the Paul Mellon Centre for Studies in British Art. </w:t>
      </w:r>
    </w:p>
    <w:p w:rsidR="00D91FB8" w:rsidRPr="005B2693" w:rsidRDefault="00D91FB8" w:rsidP="005B2693">
      <w:pPr>
        <w:pStyle w:val="ListParagraph"/>
        <w:numPr>
          <w:ilvl w:val="0"/>
          <w:numId w:val="1"/>
        </w:numPr>
        <w:rPr>
          <w:color w:val="FF7C80"/>
        </w:rPr>
      </w:pPr>
      <w:r w:rsidRPr="005B2693">
        <w:rPr>
          <w:color w:val="FF7C80"/>
        </w:rPr>
        <w:t xml:space="preserve">What is the Paul Mellon Centre for Studies in British Art? </w:t>
      </w:r>
    </w:p>
    <w:p w:rsidR="00D91FB8" w:rsidRDefault="00D91FB8" w:rsidP="002D4FEA">
      <w:r>
        <w:t xml:space="preserve">The </w:t>
      </w:r>
      <w:hyperlink r:id="rId6" w:history="1">
        <w:r w:rsidRPr="005B2693">
          <w:rPr>
            <w:rStyle w:val="Hyperlink"/>
          </w:rPr>
          <w:t>Paul Mellon Centre</w:t>
        </w:r>
      </w:hyperlink>
      <w:r>
        <w:t xml:space="preserve"> is an educational charity that supports original research into the history of British art and architecture of all periods. It is the sister institution to the Yale Centre for British Art. </w:t>
      </w:r>
    </w:p>
    <w:p w:rsidR="00D91FB8" w:rsidRDefault="00D91FB8" w:rsidP="002D4FEA">
      <w:r>
        <w:t xml:space="preserve">The Centre </w:t>
      </w:r>
      <w:r w:rsidR="00FB7CCE" w:rsidRPr="00FB7CCE">
        <w:t>offers a supportive, professional environment for scholarly work, providing rich library and archival resources. It hosts a busy programme of events, including research seminars and lunches, workshops, symposia and conferences. It generates high-quality research through the scholarly activities and publications of its Director, Deputy-Director, Assistant Director for Research, Senior Research Fellows, and growing community of in-house Postdoctoral Fellows. It also runs the Yale-in-London teaching programme, which provides visiting Yale students with a variety of courses to study, including ones devoted to the history of British art and architecture.</w:t>
      </w:r>
    </w:p>
    <w:p w:rsidR="002D4FEA" w:rsidRPr="005B2693" w:rsidRDefault="002D4FEA" w:rsidP="005B2693">
      <w:pPr>
        <w:pStyle w:val="ListParagraph"/>
        <w:numPr>
          <w:ilvl w:val="0"/>
          <w:numId w:val="1"/>
        </w:numPr>
        <w:rPr>
          <w:color w:val="FF7C80"/>
        </w:rPr>
      </w:pPr>
      <w:r w:rsidRPr="005B2693">
        <w:rPr>
          <w:color w:val="FF7C80"/>
        </w:rPr>
        <w:t xml:space="preserve">How do I enrol? </w:t>
      </w:r>
    </w:p>
    <w:p w:rsidR="00960A44" w:rsidRDefault="005B2693" w:rsidP="002D4FEA">
      <w:r>
        <w:t xml:space="preserve">On </w:t>
      </w:r>
      <w:r w:rsidR="00960A44">
        <w:t>20 August 2018</w:t>
      </w:r>
      <w:r>
        <w:t xml:space="preserve"> y</w:t>
      </w:r>
      <w:r w:rsidR="00FB7CCE">
        <w:t xml:space="preserve">ou can enrol on the program by following the link to the course’s Eventbrite page, where you can enrol onto the course by ‘purchasing’ a ticket. You will then receive a confirmation from Eventbrite. </w:t>
      </w:r>
      <w:r w:rsidR="00960A44">
        <w:t xml:space="preserve"> </w:t>
      </w:r>
    </w:p>
    <w:p w:rsidR="00FB7CCE" w:rsidRDefault="00960A44" w:rsidP="002D4FEA">
      <w:r>
        <w:t>Due to poor attendance</w:t>
      </w:r>
      <w:bookmarkStart w:id="0" w:name="_GoBack"/>
      <w:bookmarkEnd w:id="0"/>
      <w:r>
        <w:t xml:space="preserve"> in previous courses, we now have two policies in place that will affect the enrolment procedure. First, participants must enrol on each lecture individually rather than enrolling on the course overall. Second, the Paul Mellon Centre now overbooks all of our free events. Therefore, though you will need to register for the course ahead of time, on the day attendance will be first come first serve. </w:t>
      </w:r>
    </w:p>
    <w:p w:rsidR="00960A44" w:rsidRDefault="00960A44" w:rsidP="002D4FEA"/>
    <w:p w:rsidR="00960A44" w:rsidRDefault="00960A44" w:rsidP="002D4FEA"/>
    <w:p w:rsidR="002D4FEA" w:rsidRPr="005B2693" w:rsidRDefault="002D4FEA" w:rsidP="005B2693">
      <w:pPr>
        <w:pStyle w:val="ListParagraph"/>
        <w:numPr>
          <w:ilvl w:val="0"/>
          <w:numId w:val="1"/>
        </w:numPr>
        <w:rPr>
          <w:color w:val="FF7C80"/>
        </w:rPr>
      </w:pPr>
      <w:r w:rsidRPr="005B2693">
        <w:rPr>
          <w:color w:val="FF7C80"/>
        </w:rPr>
        <w:lastRenderedPageBreak/>
        <w:t xml:space="preserve">Do I have to go to every lecture? </w:t>
      </w:r>
    </w:p>
    <w:p w:rsidR="00FB7CCE" w:rsidRDefault="00FB7CCE">
      <w:r>
        <w:t xml:space="preserve">While, we understand that life can be unpredictable, participants are strongly encouraged to attend every lecture. The lectures are designed as part of an overall course, and as such, participants will achieve the full impact of the course by attending every lecture. </w:t>
      </w:r>
    </w:p>
    <w:p w:rsidR="002D4FEA" w:rsidRPr="005B2693" w:rsidRDefault="002D4FEA" w:rsidP="005B2693">
      <w:pPr>
        <w:pStyle w:val="ListParagraph"/>
        <w:numPr>
          <w:ilvl w:val="0"/>
          <w:numId w:val="1"/>
        </w:numPr>
        <w:rPr>
          <w:color w:val="FF7C80"/>
        </w:rPr>
      </w:pPr>
      <w:r w:rsidRPr="005B2693">
        <w:rPr>
          <w:color w:val="FF7C80"/>
        </w:rPr>
        <w:t xml:space="preserve">Do I have to do any work? </w:t>
      </w:r>
    </w:p>
    <w:p w:rsidR="005B2693" w:rsidRDefault="00EC1CAC">
      <w:r>
        <w:t xml:space="preserve">There are no assignments or examinations for this course. There will be a maximum of two readings per class, as well as a discussion session after each lecture. Participants are </w:t>
      </w:r>
      <w:r w:rsidR="005672C0">
        <w:t>advised</w:t>
      </w:r>
      <w:r>
        <w:t xml:space="preserve"> to complete the readings as they will provide background knowledge to the lectures and enable participants to engage fully in the discussion sessions. </w:t>
      </w:r>
    </w:p>
    <w:p w:rsidR="002D4FEA" w:rsidRPr="005B2693" w:rsidRDefault="002D4FEA" w:rsidP="005B2693">
      <w:pPr>
        <w:pStyle w:val="ListParagraph"/>
        <w:numPr>
          <w:ilvl w:val="0"/>
          <w:numId w:val="1"/>
        </w:numPr>
        <w:rPr>
          <w:color w:val="FF7C80"/>
        </w:rPr>
      </w:pPr>
      <w:r w:rsidRPr="005B2693">
        <w:rPr>
          <w:color w:val="FF7C80"/>
        </w:rPr>
        <w:t xml:space="preserve">How will I access the readings? </w:t>
      </w:r>
    </w:p>
    <w:p w:rsidR="00EC1CAC" w:rsidRDefault="00EC1CAC">
      <w:r>
        <w:t xml:space="preserve">Where possible readings will be provided online. If this is not possible, readings will be distributed in class. </w:t>
      </w:r>
      <w:r w:rsidR="005672C0">
        <w:t>It is also recommended that participants</w:t>
      </w:r>
      <w:r>
        <w:t xml:space="preserve"> take advantage of the Paul Mellon Centre’s extensive </w:t>
      </w:r>
      <w:hyperlink r:id="rId7" w:history="1">
        <w:r w:rsidRPr="00EC1CAC">
          <w:rPr>
            <w:rStyle w:val="Hyperlink"/>
          </w:rPr>
          <w:t>research collections</w:t>
        </w:r>
      </w:hyperlink>
      <w:r>
        <w:t xml:space="preserve">, which is open to the public. </w:t>
      </w:r>
    </w:p>
    <w:p w:rsidR="00EC1CAC" w:rsidRPr="005B2693" w:rsidRDefault="00EC1CAC" w:rsidP="005B2693">
      <w:pPr>
        <w:pStyle w:val="ListParagraph"/>
        <w:numPr>
          <w:ilvl w:val="0"/>
          <w:numId w:val="1"/>
        </w:numPr>
        <w:rPr>
          <w:color w:val="FF7C80"/>
        </w:rPr>
      </w:pPr>
      <w:r w:rsidRPr="005B2693">
        <w:rPr>
          <w:color w:val="FF7C80"/>
        </w:rPr>
        <w:t xml:space="preserve">Can I attend the Paul Mellon Centre’s Research Seminars and Lunches? </w:t>
      </w:r>
    </w:p>
    <w:p w:rsidR="00EC1CAC" w:rsidRDefault="00EC1CAC">
      <w:r>
        <w:t xml:space="preserve">Absolutely, the Centre runs a program of seminars and lunches during the autumn, spring, and summer terms, which are open to everyone. They tend to me more specialized in their subject, but all pertain to various periods of British art. The seminars and lunches are very popular and spaces are limited. Interested participants should consult the Centre’s </w:t>
      </w:r>
      <w:hyperlink r:id="rId8" w:history="1">
        <w:r w:rsidRPr="00EC1CAC">
          <w:rPr>
            <w:rStyle w:val="Hyperlink"/>
          </w:rPr>
          <w:t>Current and Forthcoming</w:t>
        </w:r>
      </w:hyperlink>
      <w:r>
        <w:t xml:space="preserve"> events page for more information.</w:t>
      </w:r>
    </w:p>
    <w:p w:rsidR="002D4FEA" w:rsidRPr="005B2693" w:rsidRDefault="002D4FEA" w:rsidP="005B2693">
      <w:pPr>
        <w:pStyle w:val="ListParagraph"/>
        <w:numPr>
          <w:ilvl w:val="0"/>
          <w:numId w:val="1"/>
        </w:numPr>
        <w:rPr>
          <w:color w:val="FF7C80"/>
        </w:rPr>
      </w:pPr>
      <w:r w:rsidRPr="005B2693">
        <w:rPr>
          <w:color w:val="FF7C80"/>
        </w:rPr>
        <w:t xml:space="preserve">Can I take the course next year? </w:t>
      </w:r>
    </w:p>
    <w:p w:rsidR="005B2693" w:rsidRDefault="005B2693">
      <w:r>
        <w:t>The Paul Mellon Centre will offer a Public Lecture Course every autumn</w:t>
      </w:r>
      <w:r w:rsidR="009A7FDB">
        <w:t xml:space="preserve"> and </w:t>
      </w:r>
      <w:proofErr w:type="gramStart"/>
      <w:r w:rsidR="009A7FDB">
        <w:t>spring</w:t>
      </w:r>
      <w:r>
        <w:t>,</w:t>
      </w:r>
      <w:proofErr w:type="gramEnd"/>
      <w:r>
        <w:t xml:space="preserve"> however, the subject matter for each course will vary year to year. </w:t>
      </w:r>
    </w:p>
    <w:p w:rsidR="002D4FEA" w:rsidRDefault="00D42C9B">
      <w:r>
        <w:t xml:space="preserve">More questions? Contact Us… </w:t>
      </w:r>
    </w:p>
    <w:p w:rsidR="005B2693" w:rsidRDefault="005B2693">
      <w:r>
        <w:t xml:space="preserve">If you have any further questions, please feel free to contact Nermin Abdulla, </w:t>
      </w:r>
      <w:hyperlink r:id="rId9" w:history="1">
        <w:r w:rsidRPr="00A73D87">
          <w:rPr>
            <w:rStyle w:val="Hyperlink"/>
          </w:rPr>
          <w:t>nabdulla@paul-mellon-centre.ac.uk</w:t>
        </w:r>
      </w:hyperlink>
      <w:r>
        <w:t xml:space="preserve"> or you can call the Centre at 0207 580 0311. </w:t>
      </w:r>
    </w:p>
    <w:p w:rsidR="00D42C9B" w:rsidRDefault="00D42C9B"/>
    <w:p w:rsidR="002D4FEA" w:rsidRDefault="002D4FEA"/>
    <w:p w:rsidR="002D4FEA" w:rsidRDefault="002D4FEA"/>
    <w:sectPr w:rsidR="002D4FE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E71354"/>
    <w:multiLevelType w:val="hybridMultilevel"/>
    <w:tmpl w:val="A3DA4FC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4FEA"/>
    <w:rsid w:val="002D4FEA"/>
    <w:rsid w:val="00512B1F"/>
    <w:rsid w:val="005672C0"/>
    <w:rsid w:val="005B2693"/>
    <w:rsid w:val="00960A44"/>
    <w:rsid w:val="009A7FDB"/>
    <w:rsid w:val="00B819E0"/>
    <w:rsid w:val="00D42C9B"/>
    <w:rsid w:val="00D91FB8"/>
    <w:rsid w:val="00D9494F"/>
    <w:rsid w:val="00E07EE3"/>
    <w:rsid w:val="00EC1CAC"/>
    <w:rsid w:val="00FB7CC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C1CAC"/>
    <w:rPr>
      <w:color w:val="0563C1" w:themeColor="hyperlink"/>
      <w:u w:val="single"/>
    </w:rPr>
  </w:style>
  <w:style w:type="paragraph" w:styleId="ListParagraph">
    <w:name w:val="List Paragraph"/>
    <w:basedOn w:val="Normal"/>
    <w:uiPriority w:val="34"/>
    <w:qFormat/>
    <w:rsid w:val="005B269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C1CAC"/>
    <w:rPr>
      <w:color w:val="0563C1" w:themeColor="hyperlink"/>
      <w:u w:val="single"/>
    </w:rPr>
  </w:style>
  <w:style w:type="paragraph" w:styleId="ListParagraph">
    <w:name w:val="List Paragraph"/>
    <w:basedOn w:val="Normal"/>
    <w:uiPriority w:val="34"/>
    <w:qFormat/>
    <w:rsid w:val="005B26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paul-mellon-centre.ac.uk/about/what-we-do" TargetMode="External"/><Relationship Id="rId7" Type="http://schemas.openxmlformats.org/officeDocument/2006/relationships/hyperlink" Target="http://www.paul-mellon-centre.ac.uk/collections/library" TargetMode="External"/><Relationship Id="rId8" Type="http://schemas.openxmlformats.org/officeDocument/2006/relationships/hyperlink" Target="http://www.paul-mellon-centre.ac.uk/whats-on/forthcoming/plc-lecture-1" TargetMode="External"/><Relationship Id="rId9" Type="http://schemas.openxmlformats.org/officeDocument/2006/relationships/hyperlink" Target="mailto:nabdulla@paul-mellon-centre.ac.uk"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718</Words>
  <Characters>4098</Characters>
  <Application>Microsoft Macintosh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Nermin Abdulla</dc:creator>
  <cp:keywords/>
  <dc:description/>
  <cp:lastModifiedBy>Nermin Abdulla</cp:lastModifiedBy>
  <cp:revision>2</cp:revision>
  <dcterms:created xsi:type="dcterms:W3CDTF">2018-06-21T13:44:00Z</dcterms:created>
  <dcterms:modified xsi:type="dcterms:W3CDTF">2018-06-21T13:44:00Z</dcterms:modified>
</cp:coreProperties>
</file>